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C9" w:rsidRPr="00E33DF5" w:rsidRDefault="00327BC9">
      <w:pPr>
        <w:rPr>
          <w:color w:val="C00000"/>
          <w:lang w:val="fi-FI"/>
        </w:rPr>
      </w:pPr>
    </w:p>
    <w:p w:rsidR="00327BC9" w:rsidRPr="00E33DF5" w:rsidRDefault="00327BC9" w:rsidP="00327BC9">
      <w:pPr>
        <w:rPr>
          <w:lang w:val="fi-FI"/>
        </w:rPr>
      </w:pPr>
    </w:p>
    <w:p w:rsidR="00327BC9" w:rsidRPr="00E33DF5" w:rsidRDefault="00327BC9" w:rsidP="00327BC9">
      <w:pPr>
        <w:rPr>
          <w:lang w:val="fi-FI"/>
        </w:rPr>
      </w:pPr>
    </w:p>
    <w:p w:rsidR="00327BC9" w:rsidRPr="00E33DF5" w:rsidRDefault="00327BC9" w:rsidP="00327BC9">
      <w:pPr>
        <w:rPr>
          <w:lang w:val="fi-FI"/>
        </w:rPr>
      </w:pPr>
    </w:p>
    <w:p w:rsidR="00327BC9" w:rsidRPr="00E33DF5" w:rsidRDefault="00327BC9" w:rsidP="00327BC9">
      <w:pPr>
        <w:rPr>
          <w:lang w:val="fi-FI"/>
        </w:rPr>
      </w:pPr>
    </w:p>
    <w:p w:rsidR="00895857" w:rsidRPr="00E33DF5" w:rsidRDefault="00895857" w:rsidP="00327BC9">
      <w:pPr>
        <w:rPr>
          <w:lang w:val="fi-FI"/>
        </w:rPr>
      </w:pPr>
    </w:p>
    <w:p w:rsidR="00895857" w:rsidRPr="00E33DF5" w:rsidRDefault="00895857" w:rsidP="00327BC9">
      <w:pPr>
        <w:rPr>
          <w:lang w:val="fi-FI"/>
        </w:rPr>
      </w:pPr>
    </w:p>
    <w:p w:rsidR="00895857" w:rsidRPr="00E33DF5" w:rsidRDefault="00895857" w:rsidP="00327BC9">
      <w:pPr>
        <w:rPr>
          <w:lang w:val="fi-FI"/>
        </w:rPr>
      </w:pPr>
    </w:p>
    <w:p w:rsidR="00327BC9" w:rsidRPr="00E33DF5" w:rsidRDefault="00327BC9" w:rsidP="00327BC9">
      <w:pPr>
        <w:rPr>
          <w:lang w:val="fi-FI"/>
        </w:rPr>
      </w:pPr>
    </w:p>
    <w:p w:rsidR="00895857" w:rsidRPr="00E33DF5" w:rsidRDefault="00895857" w:rsidP="006C068D">
      <w:pPr>
        <w:spacing w:after="120" w:line="300" w:lineRule="atLeast"/>
        <w:jc w:val="center"/>
        <w:rPr>
          <w:rFonts w:ascii="Arial" w:hAnsi="Arial" w:cs="Arial"/>
          <w:sz w:val="36"/>
          <w:szCs w:val="36"/>
          <w:lang w:val="fi-FI"/>
        </w:rPr>
      </w:pPr>
    </w:p>
    <w:p w:rsidR="006C068D" w:rsidRPr="00E33DF5" w:rsidRDefault="006C068D" w:rsidP="006C068D">
      <w:pPr>
        <w:spacing w:after="120" w:line="300" w:lineRule="atLeast"/>
        <w:jc w:val="center"/>
        <w:rPr>
          <w:rFonts w:ascii="Arial" w:hAnsi="Arial" w:cs="Arial"/>
          <w:sz w:val="36"/>
          <w:szCs w:val="36"/>
          <w:lang w:val="fi-FI"/>
        </w:rPr>
      </w:pPr>
      <w:r w:rsidRPr="00E33DF5">
        <w:rPr>
          <w:rFonts w:ascii="Arial" w:hAnsi="Arial" w:cs="Arial"/>
          <w:sz w:val="36"/>
          <w:szCs w:val="36"/>
          <w:lang w:val="fi-FI"/>
        </w:rPr>
        <w:t xml:space="preserve">Erasmus+ - </w:t>
      </w:r>
      <w:r w:rsidR="00B05797" w:rsidRPr="00E33DF5">
        <w:rPr>
          <w:rFonts w:ascii="Arial" w:hAnsi="Arial" w:cs="Arial"/>
          <w:sz w:val="36"/>
          <w:szCs w:val="36"/>
          <w:lang w:val="fi-FI"/>
        </w:rPr>
        <w:t>Proje</w:t>
      </w:r>
      <w:r w:rsidR="00EF4897" w:rsidRPr="00E33DF5">
        <w:rPr>
          <w:rFonts w:ascii="Arial" w:hAnsi="Arial" w:cs="Arial"/>
          <w:sz w:val="36"/>
          <w:szCs w:val="36"/>
          <w:lang w:val="fi-FI"/>
        </w:rPr>
        <w:t>kti</w:t>
      </w:r>
    </w:p>
    <w:p w:rsidR="00327BC9" w:rsidRPr="00E33DF5" w:rsidRDefault="006C068D" w:rsidP="006C068D">
      <w:pPr>
        <w:spacing w:after="120" w:line="300" w:lineRule="atLeast"/>
        <w:jc w:val="center"/>
        <w:rPr>
          <w:rFonts w:ascii="Arial" w:hAnsi="Arial" w:cs="Arial"/>
          <w:b/>
          <w:sz w:val="36"/>
          <w:szCs w:val="36"/>
          <w:lang w:val="fi-FI"/>
        </w:rPr>
      </w:pPr>
      <w:r w:rsidRPr="00E33DF5">
        <w:rPr>
          <w:rFonts w:ascii="Arial" w:hAnsi="Arial" w:cs="Arial"/>
          <w:sz w:val="36"/>
          <w:szCs w:val="36"/>
          <w:lang w:val="fi-FI"/>
        </w:rPr>
        <w:t>„</w:t>
      </w:r>
      <w:r w:rsidR="00EF4897" w:rsidRPr="00E33DF5">
        <w:rPr>
          <w:rFonts w:ascii="Arial" w:hAnsi="Arial" w:cs="Arial"/>
          <w:sz w:val="36"/>
          <w:szCs w:val="36"/>
          <w:lang w:val="fi-FI"/>
        </w:rPr>
        <w:t>Turvapaikanhakijoita, pakolaisia ja maahanmuttajia tukevien henkilöiden laadullistaminmen ja ammatillistaminen</w:t>
      </w:r>
      <w:r w:rsidR="00081A68" w:rsidRPr="00E33DF5">
        <w:rPr>
          <w:rFonts w:ascii="Arial" w:hAnsi="Arial" w:cs="Arial"/>
          <w:sz w:val="36"/>
          <w:szCs w:val="36"/>
          <w:lang w:val="fi-FI"/>
        </w:rPr>
        <w:t>”</w:t>
      </w:r>
    </w:p>
    <w:p w:rsidR="007F5B7B" w:rsidRPr="00E33DF5" w:rsidRDefault="000F05C0" w:rsidP="00327BC9">
      <w:pPr>
        <w:tabs>
          <w:tab w:val="left" w:pos="3690"/>
        </w:tabs>
        <w:rPr>
          <w:lang w:val="fi-FI"/>
        </w:rPr>
      </w:pPr>
      <w:r w:rsidRPr="00E33DF5">
        <w:rPr>
          <w:noProof/>
          <w:lang w:val="fi-FI" w:eastAsia="fi-FI"/>
        </w:rPr>
        <w:drawing>
          <wp:anchor distT="0" distB="0" distL="114300" distR="114300" simplePos="0" relativeHeight="251678720" behindDoc="1" locked="0" layoutInCell="1" allowOverlap="1" wp14:anchorId="0FF1BFBC" wp14:editId="48553E94">
            <wp:simplePos x="0" y="0"/>
            <wp:positionH relativeFrom="column">
              <wp:posOffset>1443355</wp:posOffset>
            </wp:positionH>
            <wp:positionV relativeFrom="paragraph">
              <wp:posOffset>147955</wp:posOffset>
            </wp:positionV>
            <wp:extent cx="2856865" cy="1447800"/>
            <wp:effectExtent l="19050" t="0" r="635" b="0"/>
            <wp:wrapTight wrapText="bothSides">
              <wp:wrapPolygon edited="0">
                <wp:start x="-144" y="0"/>
                <wp:lineTo x="-144" y="21316"/>
                <wp:lineTo x="21605" y="21316"/>
                <wp:lineTo x="21605" y="0"/>
                <wp:lineTo x="-144" y="0"/>
              </wp:wrapPolygon>
            </wp:wrapTight>
            <wp:docPr id="8" name="Grafik 7" descr="Bild 2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FINAL.jpg"/>
                    <pic:cNvPicPr/>
                  </pic:nvPicPr>
                  <pic:blipFill>
                    <a:blip r:embed="rId9" cstate="print"/>
                    <a:stretch>
                      <a:fillRect/>
                    </a:stretch>
                  </pic:blipFill>
                  <pic:spPr>
                    <a:xfrm>
                      <a:off x="0" y="0"/>
                      <a:ext cx="2856865" cy="1447800"/>
                    </a:xfrm>
                    <a:prstGeom prst="rect">
                      <a:avLst/>
                    </a:prstGeom>
                  </pic:spPr>
                </pic:pic>
              </a:graphicData>
            </a:graphic>
          </wp:anchor>
        </w:drawing>
      </w:r>
    </w:p>
    <w:p w:rsidR="007F5B7B" w:rsidRPr="00E33DF5" w:rsidRDefault="007F5B7B" w:rsidP="00327BC9">
      <w:pPr>
        <w:tabs>
          <w:tab w:val="left" w:pos="3690"/>
        </w:tabs>
        <w:rPr>
          <w:lang w:val="fi-FI"/>
        </w:rPr>
      </w:pPr>
    </w:p>
    <w:p w:rsidR="007F5B7B" w:rsidRPr="00E33DF5" w:rsidRDefault="007F5B7B" w:rsidP="00327BC9">
      <w:pPr>
        <w:tabs>
          <w:tab w:val="left" w:pos="3690"/>
        </w:tabs>
        <w:rPr>
          <w:lang w:val="fi-FI"/>
        </w:rPr>
      </w:pPr>
    </w:p>
    <w:p w:rsidR="007F5B7B" w:rsidRPr="00E33DF5" w:rsidRDefault="007F5B7B" w:rsidP="00327BC9">
      <w:pPr>
        <w:tabs>
          <w:tab w:val="left" w:pos="3690"/>
        </w:tabs>
        <w:rPr>
          <w:lang w:val="fi-FI"/>
        </w:rPr>
      </w:pPr>
    </w:p>
    <w:p w:rsidR="00895857" w:rsidRPr="00E33DF5" w:rsidRDefault="00895857" w:rsidP="00895857">
      <w:pPr>
        <w:tabs>
          <w:tab w:val="left" w:pos="3690"/>
        </w:tabs>
        <w:rPr>
          <w:rFonts w:cs="Arial"/>
          <w:sz w:val="36"/>
          <w:szCs w:val="36"/>
          <w:lang w:val="fi-FI"/>
        </w:rPr>
      </w:pPr>
    </w:p>
    <w:p w:rsidR="00895857" w:rsidRPr="00E33DF5" w:rsidRDefault="00895857" w:rsidP="00895857">
      <w:pPr>
        <w:tabs>
          <w:tab w:val="left" w:pos="3690"/>
        </w:tabs>
        <w:rPr>
          <w:rFonts w:cs="Arial"/>
          <w:sz w:val="36"/>
          <w:szCs w:val="36"/>
          <w:lang w:val="fi-FI"/>
        </w:rPr>
      </w:pPr>
    </w:p>
    <w:p w:rsidR="00895857" w:rsidRPr="00E33DF5" w:rsidRDefault="00895857" w:rsidP="00895857">
      <w:pPr>
        <w:tabs>
          <w:tab w:val="left" w:pos="3690"/>
        </w:tabs>
        <w:rPr>
          <w:rFonts w:cs="Arial"/>
          <w:sz w:val="36"/>
          <w:szCs w:val="36"/>
          <w:lang w:val="fi-FI"/>
        </w:rPr>
      </w:pPr>
    </w:p>
    <w:p w:rsidR="00895857" w:rsidRPr="00E33DF5" w:rsidRDefault="00895857" w:rsidP="00895857">
      <w:pPr>
        <w:tabs>
          <w:tab w:val="left" w:pos="3690"/>
        </w:tabs>
        <w:rPr>
          <w:rFonts w:cs="Arial"/>
          <w:sz w:val="36"/>
          <w:szCs w:val="36"/>
          <w:lang w:val="fi-FI"/>
        </w:rPr>
      </w:pPr>
    </w:p>
    <w:p w:rsidR="00895857" w:rsidRPr="00E33DF5" w:rsidRDefault="00895857" w:rsidP="00895857">
      <w:pPr>
        <w:tabs>
          <w:tab w:val="left" w:pos="3690"/>
        </w:tabs>
        <w:rPr>
          <w:rFonts w:cs="Arial"/>
          <w:sz w:val="36"/>
          <w:szCs w:val="36"/>
          <w:lang w:val="fi-FI"/>
        </w:rPr>
      </w:pPr>
    </w:p>
    <w:p w:rsidR="007F5B7B" w:rsidRPr="00E33DF5" w:rsidRDefault="00EF4897" w:rsidP="00EF4897">
      <w:pPr>
        <w:tabs>
          <w:tab w:val="left" w:pos="3690"/>
        </w:tabs>
        <w:spacing w:after="120"/>
        <w:jc w:val="center"/>
        <w:rPr>
          <w:rFonts w:ascii="Arial" w:hAnsi="Arial" w:cs="Arial"/>
          <w:sz w:val="36"/>
          <w:szCs w:val="36"/>
          <w:lang w:val="fi-FI"/>
        </w:rPr>
      </w:pPr>
      <w:r w:rsidRPr="00E33DF5">
        <w:rPr>
          <w:rFonts w:ascii="Arial" w:hAnsi="Arial" w:cs="Arial"/>
          <w:sz w:val="36"/>
          <w:szCs w:val="36"/>
          <w:lang w:val="fi-FI"/>
        </w:rPr>
        <w:t>Eurooppalainen standardi laadullistamisen profiili työntekijöille ja vapaaehtoisille, jotka toimivat ”turvapaikanhakijoiden, sotapakolaisten ja maahan-muuttajien” tukihenkilöinä</w:t>
      </w:r>
    </w:p>
    <w:p w:rsidR="00FF271D" w:rsidRPr="00E33DF5" w:rsidRDefault="005A3A87" w:rsidP="00BD190E">
      <w:pPr>
        <w:tabs>
          <w:tab w:val="left" w:pos="3690"/>
        </w:tabs>
        <w:spacing w:after="120"/>
        <w:jc w:val="center"/>
        <w:rPr>
          <w:color w:val="FF0000"/>
          <w:lang w:val="fi-FI"/>
        </w:rPr>
      </w:pPr>
      <w:r w:rsidRPr="00E33DF5">
        <w:rPr>
          <w:rFonts w:ascii="Arial" w:hAnsi="Arial" w:cs="Arial"/>
          <w:color w:val="FF0000"/>
          <w:sz w:val="36"/>
          <w:szCs w:val="36"/>
          <w:lang w:val="fi-FI"/>
        </w:rPr>
        <w:t xml:space="preserve"> </w:t>
      </w:r>
    </w:p>
    <w:p w:rsidR="007F5B7B" w:rsidRPr="00E33DF5" w:rsidRDefault="00B15B20" w:rsidP="007F5B7B">
      <w:pPr>
        <w:spacing w:line="300" w:lineRule="atLeast"/>
        <w:jc w:val="center"/>
        <w:rPr>
          <w:rFonts w:ascii="Arial" w:hAnsi="Arial" w:cs="Arial"/>
          <w:sz w:val="26"/>
          <w:szCs w:val="26"/>
          <w:lang w:val="fi-FI"/>
        </w:rPr>
      </w:pPr>
      <w:r w:rsidRPr="00E33DF5">
        <w:rPr>
          <w:rFonts w:ascii="Arial" w:hAnsi="Arial" w:cs="Arial"/>
          <w:sz w:val="26"/>
          <w:szCs w:val="26"/>
          <w:lang w:val="fi-FI"/>
        </w:rPr>
        <w:t>(</w:t>
      </w:r>
      <w:r w:rsidR="000F05C0" w:rsidRPr="00E33DF5">
        <w:rPr>
          <w:rFonts w:ascii="Arial" w:hAnsi="Arial" w:cs="Arial"/>
          <w:sz w:val="26"/>
          <w:szCs w:val="26"/>
          <w:lang w:val="fi-FI"/>
        </w:rPr>
        <w:t>Heike Arold, Ralf Kaufmann</w:t>
      </w:r>
      <w:r w:rsidRPr="00E33DF5">
        <w:rPr>
          <w:rFonts w:ascii="Arial" w:hAnsi="Arial" w:cs="Arial"/>
          <w:sz w:val="26"/>
          <w:szCs w:val="26"/>
          <w:lang w:val="fi-FI"/>
        </w:rPr>
        <w:t>)</w:t>
      </w:r>
    </w:p>
    <w:p w:rsidR="00C01E04" w:rsidRPr="00E33DF5" w:rsidRDefault="00C01E04" w:rsidP="00327BC9">
      <w:pPr>
        <w:tabs>
          <w:tab w:val="left" w:pos="3690"/>
        </w:tabs>
        <w:rPr>
          <w:lang w:val="fi-FI"/>
        </w:rPr>
      </w:pPr>
    </w:p>
    <w:p w:rsidR="00773886" w:rsidRPr="00E33DF5" w:rsidRDefault="00773886" w:rsidP="00327BC9">
      <w:pPr>
        <w:tabs>
          <w:tab w:val="left" w:pos="3690"/>
        </w:tabs>
        <w:rPr>
          <w:lang w:val="fi-FI"/>
        </w:rPr>
      </w:pPr>
    </w:p>
    <w:p w:rsidR="007F5B7B" w:rsidRPr="00E33DF5" w:rsidRDefault="007F5B7B" w:rsidP="00327BC9">
      <w:pPr>
        <w:tabs>
          <w:tab w:val="left" w:pos="3690"/>
        </w:tabs>
        <w:rPr>
          <w:lang w:val="fi-FI"/>
        </w:rPr>
      </w:pPr>
    </w:p>
    <w:p w:rsidR="00773886" w:rsidRPr="00E33DF5" w:rsidRDefault="00773886" w:rsidP="00327BC9">
      <w:pPr>
        <w:tabs>
          <w:tab w:val="left" w:pos="3690"/>
        </w:tabs>
        <w:rPr>
          <w:lang w:val="fi-FI"/>
        </w:rPr>
      </w:pPr>
    </w:p>
    <w:p w:rsidR="00773886" w:rsidRPr="00E33DF5" w:rsidRDefault="00081A68" w:rsidP="00773886">
      <w:pPr>
        <w:rPr>
          <w:rStyle w:val="hps"/>
          <w:rFonts w:ascii="Arial" w:hAnsi="Arial" w:cs="Arial"/>
          <w:b/>
          <w:color w:val="222222"/>
          <w:sz w:val="22"/>
          <w:szCs w:val="22"/>
          <w:lang w:val="fi-FI"/>
        </w:rPr>
      </w:pPr>
      <w:r w:rsidRPr="00E33DF5">
        <w:rPr>
          <w:rStyle w:val="hps"/>
          <w:rFonts w:ascii="Arial" w:hAnsi="Arial" w:cs="Arial"/>
          <w:b/>
          <w:color w:val="222222"/>
          <w:sz w:val="22"/>
          <w:szCs w:val="22"/>
          <w:lang w:val="fi-FI"/>
        </w:rPr>
        <w:t>Projek</w:t>
      </w:r>
      <w:r w:rsidR="00773886" w:rsidRPr="00E33DF5">
        <w:rPr>
          <w:rStyle w:val="hps"/>
          <w:rFonts w:ascii="Arial" w:hAnsi="Arial" w:cs="Arial"/>
          <w:b/>
          <w:color w:val="222222"/>
          <w:sz w:val="22"/>
          <w:szCs w:val="22"/>
          <w:lang w:val="fi-FI"/>
        </w:rPr>
        <w:t>t</w:t>
      </w:r>
      <w:r w:rsidR="00EF4897" w:rsidRPr="00E33DF5">
        <w:rPr>
          <w:rStyle w:val="hps"/>
          <w:rFonts w:ascii="Arial" w:hAnsi="Arial" w:cs="Arial"/>
          <w:b/>
          <w:color w:val="222222"/>
          <w:sz w:val="22"/>
          <w:szCs w:val="22"/>
          <w:lang w:val="fi-FI"/>
        </w:rPr>
        <w:t>ikooridinointi</w:t>
      </w:r>
      <w:r w:rsidR="00773886" w:rsidRPr="00E33DF5">
        <w:rPr>
          <w:rStyle w:val="hps"/>
          <w:rFonts w:ascii="Arial" w:hAnsi="Arial" w:cs="Arial"/>
          <w:b/>
          <w:color w:val="222222"/>
          <w:sz w:val="22"/>
          <w:szCs w:val="22"/>
          <w:lang w:val="fi-FI"/>
        </w:rPr>
        <w:t xml:space="preserve">  </w:t>
      </w:r>
      <w:r w:rsidR="00773886" w:rsidRPr="00E33DF5">
        <w:rPr>
          <w:rStyle w:val="hps"/>
          <w:rFonts w:ascii="Arial" w:hAnsi="Arial" w:cs="Arial"/>
          <w:b/>
          <w:color w:val="222222"/>
          <w:sz w:val="22"/>
          <w:szCs w:val="22"/>
          <w:lang w:val="fi-FI"/>
        </w:rPr>
        <w:tab/>
      </w:r>
      <w:r w:rsidR="00773886" w:rsidRPr="00E33DF5">
        <w:rPr>
          <w:rStyle w:val="hps"/>
          <w:rFonts w:ascii="Arial" w:hAnsi="Arial" w:cs="Arial"/>
          <w:b/>
          <w:color w:val="222222"/>
          <w:sz w:val="22"/>
          <w:szCs w:val="22"/>
          <w:lang w:val="fi-FI"/>
        </w:rPr>
        <w:tab/>
      </w:r>
      <w:r w:rsidR="00773886" w:rsidRPr="00E33DF5">
        <w:rPr>
          <w:rStyle w:val="hps"/>
          <w:rFonts w:ascii="Arial" w:hAnsi="Arial" w:cs="Arial"/>
          <w:b/>
          <w:color w:val="222222"/>
          <w:sz w:val="22"/>
          <w:szCs w:val="22"/>
          <w:lang w:val="fi-FI"/>
        </w:rPr>
        <w:tab/>
      </w:r>
      <w:r w:rsidR="00773886" w:rsidRPr="00E33DF5">
        <w:rPr>
          <w:rStyle w:val="hps"/>
          <w:rFonts w:ascii="Arial" w:hAnsi="Arial" w:cs="Arial"/>
          <w:b/>
          <w:color w:val="222222"/>
          <w:sz w:val="22"/>
          <w:szCs w:val="22"/>
          <w:lang w:val="fi-FI"/>
        </w:rPr>
        <w:tab/>
      </w:r>
      <w:r w:rsidR="00EF4897" w:rsidRPr="00E33DF5">
        <w:rPr>
          <w:rStyle w:val="hps"/>
          <w:rFonts w:ascii="Arial" w:hAnsi="Arial" w:cs="Arial"/>
          <w:b/>
          <w:color w:val="222222"/>
          <w:sz w:val="22"/>
          <w:szCs w:val="22"/>
          <w:lang w:val="fi-FI"/>
        </w:rPr>
        <w:t>Tuotteistamisen vastuuhenkilöt</w:t>
      </w:r>
      <w:r w:rsidR="00773886" w:rsidRPr="00E33DF5">
        <w:rPr>
          <w:rStyle w:val="hps"/>
          <w:rFonts w:ascii="Arial" w:hAnsi="Arial" w:cs="Arial"/>
          <w:b/>
          <w:color w:val="222222"/>
          <w:sz w:val="22"/>
          <w:szCs w:val="22"/>
          <w:lang w:val="fi-FI"/>
        </w:rPr>
        <w:t xml:space="preserve">   </w:t>
      </w:r>
    </w:p>
    <w:p w:rsidR="000F05C0" w:rsidRPr="00E33DF5" w:rsidRDefault="000F05C0" w:rsidP="00773886">
      <w:pPr>
        <w:rPr>
          <w:rStyle w:val="hps"/>
          <w:rFonts w:ascii="Arial" w:hAnsi="Arial" w:cs="Arial"/>
          <w:color w:val="222222"/>
          <w:sz w:val="22"/>
          <w:szCs w:val="22"/>
          <w:lang w:val="fi-FI"/>
        </w:rPr>
      </w:pPr>
      <w:r w:rsidRPr="00E33DF5">
        <w:rPr>
          <w:rStyle w:val="hps"/>
          <w:rFonts w:ascii="Arial" w:hAnsi="Arial" w:cs="Arial"/>
          <w:color w:val="222222"/>
          <w:sz w:val="22"/>
          <w:szCs w:val="22"/>
          <w:lang w:val="fi-FI"/>
        </w:rPr>
        <w:t xml:space="preserve">VHS-Rendsburger Ring e.V.          </w:t>
      </w:r>
      <w:r w:rsidRPr="00E33DF5">
        <w:rPr>
          <w:rStyle w:val="hps"/>
          <w:rFonts w:ascii="Arial" w:hAnsi="Arial" w:cs="Arial"/>
          <w:color w:val="222222"/>
          <w:sz w:val="22"/>
          <w:szCs w:val="22"/>
          <w:lang w:val="fi-FI"/>
        </w:rPr>
        <w:tab/>
      </w:r>
      <w:r w:rsidRPr="00E33DF5">
        <w:rPr>
          <w:rStyle w:val="hps"/>
          <w:rFonts w:ascii="Arial" w:hAnsi="Arial" w:cs="Arial"/>
          <w:color w:val="222222"/>
          <w:sz w:val="22"/>
          <w:szCs w:val="22"/>
          <w:lang w:val="fi-FI"/>
        </w:rPr>
        <w:tab/>
      </w:r>
      <w:r w:rsidRPr="00E33DF5">
        <w:rPr>
          <w:rStyle w:val="hps"/>
          <w:rFonts w:ascii="Arial" w:hAnsi="Arial" w:cs="Arial"/>
          <w:color w:val="222222"/>
          <w:sz w:val="22"/>
          <w:szCs w:val="22"/>
          <w:lang w:val="fi-FI"/>
        </w:rPr>
        <w:tab/>
        <w:t xml:space="preserve">nordprojekte </w:t>
      </w:r>
      <w:proofErr w:type="gramStart"/>
      <w:r w:rsidRPr="00E33DF5">
        <w:rPr>
          <w:rStyle w:val="hps"/>
          <w:rFonts w:ascii="Arial" w:hAnsi="Arial" w:cs="Arial"/>
          <w:color w:val="222222"/>
          <w:sz w:val="22"/>
          <w:szCs w:val="22"/>
          <w:lang w:val="fi-FI"/>
        </w:rPr>
        <w:t>Kaufmann&amp;Partner</w:t>
      </w:r>
      <w:proofErr w:type="gramEnd"/>
    </w:p>
    <w:p w:rsidR="00773886" w:rsidRPr="00E33DF5" w:rsidRDefault="000F05C0" w:rsidP="00773886">
      <w:pPr>
        <w:rPr>
          <w:rStyle w:val="hps"/>
          <w:rFonts w:ascii="Arial" w:hAnsi="Arial" w:cs="Arial"/>
          <w:color w:val="222222"/>
          <w:sz w:val="22"/>
          <w:szCs w:val="22"/>
          <w:lang w:val="fi-FI"/>
        </w:rPr>
      </w:pPr>
      <w:r w:rsidRPr="00E33DF5">
        <w:rPr>
          <w:rStyle w:val="hps"/>
          <w:rFonts w:ascii="Arial" w:hAnsi="Arial" w:cs="Arial"/>
          <w:color w:val="222222"/>
          <w:sz w:val="22"/>
          <w:szCs w:val="22"/>
          <w:lang w:val="fi-FI"/>
        </w:rPr>
        <w:t>Rainer Nordmann</w:t>
      </w:r>
      <w:r w:rsidRPr="00E33DF5">
        <w:rPr>
          <w:rStyle w:val="hps"/>
          <w:rFonts w:ascii="Arial" w:hAnsi="Arial" w:cs="Arial"/>
          <w:color w:val="222222"/>
          <w:sz w:val="22"/>
          <w:szCs w:val="22"/>
          <w:lang w:val="fi-FI"/>
        </w:rPr>
        <w:tab/>
      </w:r>
      <w:r w:rsidRPr="00E33DF5">
        <w:rPr>
          <w:rStyle w:val="hps"/>
          <w:rFonts w:ascii="Arial" w:hAnsi="Arial" w:cs="Arial"/>
          <w:color w:val="222222"/>
          <w:sz w:val="22"/>
          <w:szCs w:val="22"/>
          <w:lang w:val="fi-FI"/>
        </w:rPr>
        <w:tab/>
      </w:r>
      <w:r w:rsidRPr="00E33DF5">
        <w:rPr>
          <w:rStyle w:val="hps"/>
          <w:rFonts w:ascii="Arial" w:hAnsi="Arial" w:cs="Arial"/>
          <w:color w:val="222222"/>
          <w:sz w:val="22"/>
          <w:szCs w:val="22"/>
          <w:lang w:val="fi-FI"/>
        </w:rPr>
        <w:tab/>
        <w:t xml:space="preserve"> </w:t>
      </w:r>
      <w:r w:rsidR="00773886" w:rsidRPr="00E33DF5">
        <w:rPr>
          <w:rStyle w:val="hps"/>
          <w:rFonts w:ascii="Arial" w:hAnsi="Arial" w:cs="Arial"/>
          <w:color w:val="222222"/>
          <w:sz w:val="22"/>
          <w:szCs w:val="22"/>
          <w:lang w:val="fi-FI"/>
        </w:rPr>
        <w:t xml:space="preserve">                 </w:t>
      </w:r>
      <w:r w:rsidR="00CF7EE3" w:rsidRPr="00E33DF5">
        <w:rPr>
          <w:rStyle w:val="hps"/>
          <w:rFonts w:ascii="Arial" w:hAnsi="Arial" w:cs="Arial"/>
          <w:color w:val="222222"/>
          <w:sz w:val="22"/>
          <w:szCs w:val="22"/>
          <w:lang w:val="fi-FI"/>
        </w:rPr>
        <w:t xml:space="preserve">     </w:t>
      </w:r>
      <w:r w:rsidRPr="00E33DF5">
        <w:rPr>
          <w:rStyle w:val="hps"/>
          <w:rFonts w:ascii="Arial" w:hAnsi="Arial" w:cs="Arial"/>
          <w:color w:val="222222"/>
          <w:sz w:val="22"/>
          <w:szCs w:val="22"/>
          <w:lang w:val="fi-FI"/>
        </w:rPr>
        <w:t>Heike Arold</w:t>
      </w:r>
      <w:r w:rsidR="00CF7EE3" w:rsidRPr="00E33DF5">
        <w:rPr>
          <w:rStyle w:val="hps"/>
          <w:rFonts w:ascii="Arial" w:hAnsi="Arial" w:cs="Arial"/>
          <w:color w:val="222222"/>
          <w:sz w:val="22"/>
          <w:szCs w:val="22"/>
          <w:lang w:val="fi-FI"/>
        </w:rPr>
        <w:t>, Ralf Kaufmann</w:t>
      </w:r>
    </w:p>
    <w:p w:rsidR="00773886" w:rsidRPr="00E33DF5" w:rsidRDefault="00773886" w:rsidP="00773886">
      <w:pPr>
        <w:rPr>
          <w:rStyle w:val="hps"/>
          <w:rFonts w:ascii="Arial" w:hAnsi="Arial" w:cs="Arial"/>
          <w:color w:val="222222"/>
          <w:sz w:val="22"/>
          <w:szCs w:val="22"/>
          <w:lang w:val="fi-FI"/>
        </w:rPr>
      </w:pPr>
      <w:r w:rsidRPr="00E33DF5">
        <w:rPr>
          <w:rStyle w:val="hps"/>
          <w:rFonts w:ascii="Arial" w:hAnsi="Arial" w:cs="Arial"/>
          <w:color w:val="222222"/>
          <w:sz w:val="22"/>
          <w:szCs w:val="22"/>
          <w:lang w:val="fi-FI"/>
        </w:rPr>
        <w:t>Tel.: 0049 (0) 4</w:t>
      </w:r>
      <w:r w:rsidR="000F05C0" w:rsidRPr="00E33DF5">
        <w:rPr>
          <w:rStyle w:val="hps"/>
          <w:rFonts w:ascii="Arial" w:hAnsi="Arial" w:cs="Arial"/>
          <w:color w:val="222222"/>
          <w:sz w:val="22"/>
          <w:szCs w:val="22"/>
          <w:lang w:val="fi-FI"/>
        </w:rPr>
        <w:t>331</w:t>
      </w:r>
      <w:r w:rsidRPr="00E33DF5">
        <w:rPr>
          <w:rStyle w:val="hps"/>
          <w:rFonts w:ascii="Arial" w:hAnsi="Arial" w:cs="Arial"/>
          <w:color w:val="222222"/>
          <w:sz w:val="22"/>
          <w:szCs w:val="22"/>
          <w:lang w:val="fi-FI"/>
        </w:rPr>
        <w:t xml:space="preserve"> </w:t>
      </w:r>
      <w:r w:rsidR="000F05C0" w:rsidRPr="00E33DF5">
        <w:rPr>
          <w:rStyle w:val="hps"/>
          <w:rFonts w:ascii="Arial" w:hAnsi="Arial" w:cs="Arial"/>
          <w:color w:val="222222"/>
          <w:sz w:val="22"/>
          <w:szCs w:val="22"/>
          <w:lang w:val="fi-FI"/>
        </w:rPr>
        <w:t>20880</w:t>
      </w:r>
      <w:r w:rsidR="00B64077" w:rsidRPr="00E33DF5">
        <w:rPr>
          <w:rStyle w:val="hps"/>
          <w:rFonts w:ascii="Arial" w:hAnsi="Arial" w:cs="Arial"/>
          <w:color w:val="222222"/>
          <w:sz w:val="22"/>
          <w:szCs w:val="22"/>
          <w:lang w:val="fi-FI"/>
        </w:rPr>
        <w:tab/>
      </w:r>
      <w:r w:rsidR="00B64077" w:rsidRPr="00E33DF5">
        <w:rPr>
          <w:rStyle w:val="hps"/>
          <w:rFonts w:ascii="Arial" w:hAnsi="Arial" w:cs="Arial"/>
          <w:color w:val="222222"/>
          <w:sz w:val="22"/>
          <w:szCs w:val="22"/>
          <w:lang w:val="fi-FI"/>
        </w:rPr>
        <w:tab/>
      </w:r>
      <w:r w:rsidR="00B64077" w:rsidRPr="00E33DF5">
        <w:rPr>
          <w:rStyle w:val="hps"/>
          <w:rFonts w:ascii="Arial" w:hAnsi="Arial" w:cs="Arial"/>
          <w:color w:val="222222"/>
          <w:sz w:val="22"/>
          <w:szCs w:val="22"/>
          <w:lang w:val="fi-FI"/>
        </w:rPr>
        <w:tab/>
        <w:t xml:space="preserve"> </w:t>
      </w:r>
      <w:r w:rsidR="00B64077" w:rsidRPr="00E33DF5">
        <w:rPr>
          <w:rStyle w:val="hps"/>
          <w:rFonts w:ascii="Arial" w:hAnsi="Arial" w:cs="Arial"/>
          <w:color w:val="222222"/>
          <w:sz w:val="22"/>
          <w:szCs w:val="22"/>
          <w:lang w:val="fi-FI"/>
        </w:rPr>
        <w:tab/>
        <w:t xml:space="preserve">Tel.: 0049 (0) 4331 </w:t>
      </w:r>
      <w:r w:rsidR="00CF7EE3" w:rsidRPr="00E33DF5">
        <w:rPr>
          <w:rStyle w:val="hps"/>
          <w:rFonts w:ascii="Arial" w:hAnsi="Arial" w:cs="Arial"/>
          <w:color w:val="222222"/>
          <w:sz w:val="22"/>
          <w:szCs w:val="22"/>
          <w:lang w:val="fi-FI"/>
        </w:rPr>
        <w:t>148791</w:t>
      </w:r>
    </w:p>
    <w:p w:rsidR="00773886" w:rsidRPr="00E33DF5" w:rsidRDefault="00773886" w:rsidP="00773886">
      <w:pPr>
        <w:rPr>
          <w:rStyle w:val="hps"/>
          <w:rFonts w:ascii="Arial" w:hAnsi="Arial" w:cs="Arial"/>
          <w:color w:val="222222"/>
          <w:sz w:val="22"/>
          <w:szCs w:val="22"/>
          <w:lang w:val="fi-FI"/>
        </w:rPr>
      </w:pPr>
      <w:r w:rsidRPr="00E33DF5">
        <w:rPr>
          <w:rStyle w:val="hps"/>
          <w:rFonts w:ascii="Arial" w:hAnsi="Arial" w:cs="Arial"/>
          <w:color w:val="222222"/>
          <w:sz w:val="22"/>
          <w:szCs w:val="22"/>
          <w:lang w:val="fi-FI"/>
        </w:rPr>
        <w:t xml:space="preserve">Mail: </w:t>
      </w:r>
      <w:hyperlink r:id="rId10" w:history="1">
        <w:r w:rsidR="000F05C0" w:rsidRPr="00E33DF5">
          <w:rPr>
            <w:rStyle w:val="Hyperlinkki"/>
            <w:rFonts w:ascii="Arial" w:hAnsi="Arial" w:cs="Arial"/>
            <w:sz w:val="22"/>
            <w:szCs w:val="22"/>
            <w:lang w:val="fi-FI"/>
          </w:rPr>
          <w:t>nordmann@vhs-rendsburg.de</w:t>
        </w:r>
      </w:hyperlink>
      <w:r w:rsidR="00B64077" w:rsidRPr="00E33DF5">
        <w:rPr>
          <w:rStyle w:val="hps"/>
          <w:rFonts w:ascii="Arial" w:hAnsi="Arial" w:cs="Arial"/>
          <w:color w:val="222222"/>
          <w:sz w:val="22"/>
          <w:szCs w:val="22"/>
          <w:lang w:val="fi-FI"/>
        </w:rPr>
        <w:tab/>
      </w:r>
      <w:r w:rsidR="00B64077" w:rsidRPr="00E33DF5">
        <w:rPr>
          <w:rStyle w:val="hps"/>
          <w:rFonts w:ascii="Arial" w:hAnsi="Arial" w:cs="Arial"/>
          <w:color w:val="222222"/>
          <w:sz w:val="22"/>
          <w:szCs w:val="22"/>
          <w:lang w:val="fi-FI"/>
        </w:rPr>
        <w:tab/>
      </w:r>
      <w:r w:rsidR="00B64077" w:rsidRPr="00E33DF5">
        <w:rPr>
          <w:rStyle w:val="hps"/>
          <w:rFonts w:ascii="Arial" w:hAnsi="Arial" w:cs="Arial"/>
          <w:color w:val="222222"/>
          <w:sz w:val="22"/>
          <w:szCs w:val="22"/>
          <w:lang w:val="fi-FI"/>
        </w:rPr>
        <w:tab/>
      </w:r>
      <w:r w:rsidRPr="00E33DF5">
        <w:rPr>
          <w:rStyle w:val="hps"/>
          <w:rFonts w:ascii="Arial" w:hAnsi="Arial" w:cs="Arial"/>
          <w:color w:val="222222"/>
          <w:sz w:val="22"/>
          <w:szCs w:val="22"/>
          <w:lang w:val="fi-FI"/>
        </w:rPr>
        <w:t xml:space="preserve">Tel.: 0049 (0) </w:t>
      </w:r>
      <w:r w:rsidR="00CF7EE3" w:rsidRPr="00E33DF5">
        <w:rPr>
          <w:rStyle w:val="hps"/>
          <w:rFonts w:ascii="Arial" w:hAnsi="Arial" w:cs="Arial"/>
          <w:color w:val="222222"/>
          <w:sz w:val="22"/>
          <w:szCs w:val="22"/>
          <w:lang w:val="fi-FI"/>
        </w:rPr>
        <w:t xml:space="preserve">4331 </w:t>
      </w:r>
      <w:proofErr w:type="gramStart"/>
      <w:r w:rsidR="00CF7EE3" w:rsidRPr="00E33DF5">
        <w:rPr>
          <w:rStyle w:val="hps"/>
          <w:rFonts w:ascii="Arial" w:hAnsi="Arial" w:cs="Arial"/>
          <w:color w:val="222222"/>
          <w:sz w:val="22"/>
          <w:szCs w:val="22"/>
          <w:lang w:val="fi-FI"/>
        </w:rPr>
        <w:t>77077-10</w:t>
      </w:r>
      <w:proofErr w:type="gramEnd"/>
    </w:p>
    <w:p w:rsidR="00773886" w:rsidRPr="00E33DF5" w:rsidRDefault="008B2EFD" w:rsidP="00773886">
      <w:pPr>
        <w:rPr>
          <w:rFonts w:ascii="Arial" w:hAnsi="Arial" w:cs="Arial"/>
          <w:lang w:val="fi-FI"/>
        </w:rPr>
      </w:pPr>
      <w:hyperlink r:id="rId11" w:history="1">
        <w:r w:rsidR="000F05C0" w:rsidRPr="00E33DF5">
          <w:rPr>
            <w:rStyle w:val="Hyperlinkki"/>
            <w:rFonts w:ascii="Arial" w:hAnsi="Arial" w:cs="Arial"/>
            <w:sz w:val="22"/>
            <w:szCs w:val="22"/>
            <w:lang w:val="fi-FI"/>
          </w:rPr>
          <w:t>www.vhs-rendsburg.de</w:t>
        </w:r>
      </w:hyperlink>
      <w:r w:rsidR="00B64077" w:rsidRPr="00E33DF5">
        <w:rPr>
          <w:rStyle w:val="hps"/>
          <w:rFonts w:ascii="Arial" w:hAnsi="Arial" w:cs="Arial"/>
          <w:color w:val="222222"/>
          <w:sz w:val="22"/>
          <w:szCs w:val="22"/>
          <w:lang w:val="fi-FI"/>
        </w:rPr>
        <w:tab/>
      </w:r>
      <w:r w:rsidR="00B64077" w:rsidRPr="00E33DF5">
        <w:rPr>
          <w:rStyle w:val="hps"/>
          <w:rFonts w:ascii="Arial" w:hAnsi="Arial" w:cs="Arial"/>
          <w:color w:val="222222"/>
          <w:sz w:val="22"/>
          <w:szCs w:val="22"/>
          <w:lang w:val="fi-FI"/>
        </w:rPr>
        <w:tab/>
      </w:r>
      <w:r w:rsidR="00B64077" w:rsidRPr="00E33DF5">
        <w:rPr>
          <w:rStyle w:val="hps"/>
          <w:rFonts w:ascii="Arial" w:hAnsi="Arial" w:cs="Arial"/>
          <w:color w:val="222222"/>
          <w:sz w:val="22"/>
          <w:szCs w:val="22"/>
          <w:lang w:val="fi-FI"/>
        </w:rPr>
        <w:tab/>
      </w:r>
      <w:r w:rsidR="00B64077" w:rsidRPr="00E33DF5">
        <w:rPr>
          <w:rStyle w:val="hps"/>
          <w:rFonts w:ascii="Arial" w:hAnsi="Arial" w:cs="Arial"/>
          <w:color w:val="222222"/>
          <w:sz w:val="22"/>
          <w:szCs w:val="22"/>
          <w:lang w:val="fi-FI"/>
        </w:rPr>
        <w:tab/>
      </w:r>
      <w:r w:rsidR="00773886" w:rsidRPr="00E33DF5">
        <w:rPr>
          <w:rStyle w:val="hps"/>
          <w:rFonts w:ascii="Arial" w:hAnsi="Arial" w:cs="Arial"/>
          <w:color w:val="222222"/>
          <w:sz w:val="22"/>
          <w:szCs w:val="22"/>
          <w:lang w:val="fi-FI"/>
        </w:rPr>
        <w:t xml:space="preserve">Mail: </w:t>
      </w:r>
      <w:hyperlink r:id="rId12" w:history="1">
        <w:r w:rsidR="00B64077" w:rsidRPr="00E33DF5">
          <w:rPr>
            <w:rStyle w:val="Hyperlinkki"/>
            <w:rFonts w:ascii="Arial" w:hAnsi="Arial" w:cs="Arial"/>
            <w:lang w:val="fi-FI"/>
          </w:rPr>
          <w:t>kaufman@nordprojekte.de</w:t>
        </w:r>
      </w:hyperlink>
    </w:p>
    <w:p w:rsidR="00773886" w:rsidRPr="00E33DF5" w:rsidRDefault="00773886" w:rsidP="00773886">
      <w:pPr>
        <w:rPr>
          <w:lang w:val="fi-FI"/>
        </w:rPr>
      </w:pPr>
      <w:r w:rsidRPr="00E33DF5">
        <w:rPr>
          <w:rStyle w:val="hps"/>
          <w:rFonts w:ascii="Arial" w:hAnsi="Arial" w:cs="Arial"/>
          <w:color w:val="222222"/>
          <w:sz w:val="22"/>
          <w:szCs w:val="22"/>
          <w:lang w:val="fi-FI"/>
        </w:rPr>
        <w:tab/>
      </w:r>
      <w:r w:rsidRPr="00E33DF5">
        <w:rPr>
          <w:rStyle w:val="hps"/>
          <w:rFonts w:ascii="Arial" w:hAnsi="Arial" w:cs="Arial"/>
          <w:color w:val="222222"/>
          <w:sz w:val="22"/>
          <w:szCs w:val="22"/>
          <w:lang w:val="fi-FI"/>
        </w:rPr>
        <w:tab/>
      </w:r>
      <w:r w:rsidRPr="00E33DF5">
        <w:rPr>
          <w:rStyle w:val="hps"/>
          <w:rFonts w:ascii="Arial" w:hAnsi="Arial" w:cs="Arial"/>
          <w:color w:val="222222"/>
          <w:sz w:val="22"/>
          <w:szCs w:val="22"/>
          <w:lang w:val="fi-FI"/>
        </w:rPr>
        <w:tab/>
      </w:r>
      <w:r w:rsidRPr="00E33DF5">
        <w:rPr>
          <w:rStyle w:val="hps"/>
          <w:rFonts w:ascii="Arial" w:hAnsi="Arial" w:cs="Arial"/>
          <w:color w:val="222222"/>
          <w:sz w:val="22"/>
          <w:szCs w:val="22"/>
          <w:lang w:val="fi-FI"/>
        </w:rPr>
        <w:tab/>
      </w:r>
      <w:r w:rsidRPr="00E33DF5">
        <w:rPr>
          <w:rStyle w:val="hps"/>
          <w:rFonts w:ascii="Arial" w:hAnsi="Arial" w:cs="Arial"/>
          <w:color w:val="222222"/>
          <w:sz w:val="22"/>
          <w:szCs w:val="22"/>
          <w:lang w:val="fi-FI"/>
        </w:rPr>
        <w:tab/>
      </w:r>
      <w:r w:rsidRPr="00E33DF5">
        <w:rPr>
          <w:rStyle w:val="hps"/>
          <w:rFonts w:ascii="Arial" w:hAnsi="Arial" w:cs="Arial"/>
          <w:color w:val="222222"/>
          <w:sz w:val="22"/>
          <w:szCs w:val="22"/>
          <w:lang w:val="fi-FI"/>
        </w:rPr>
        <w:tab/>
      </w:r>
      <w:r w:rsidRPr="00E33DF5">
        <w:rPr>
          <w:rStyle w:val="hps"/>
          <w:rFonts w:ascii="Arial" w:hAnsi="Arial" w:cs="Arial"/>
          <w:color w:val="222222"/>
          <w:sz w:val="22"/>
          <w:szCs w:val="22"/>
          <w:lang w:val="fi-FI"/>
        </w:rPr>
        <w:tab/>
        <w:t xml:space="preserve">        </w:t>
      </w:r>
      <w:r w:rsidRPr="00E33DF5">
        <w:rPr>
          <w:lang w:val="fi-FI"/>
        </w:rPr>
        <w:t xml:space="preserve"> </w:t>
      </w:r>
      <w:hyperlink r:id="rId13" w:history="1">
        <w:r w:rsidR="00B64077" w:rsidRPr="00E33DF5">
          <w:rPr>
            <w:rStyle w:val="Hyperlinkki"/>
            <w:rFonts w:ascii="Arial" w:hAnsi="Arial" w:cs="Arial"/>
            <w:lang w:val="fi-FI"/>
          </w:rPr>
          <w:t>arold@inba-sh.de</w:t>
        </w:r>
      </w:hyperlink>
    </w:p>
    <w:p w:rsidR="00FF271D" w:rsidRPr="00E33DF5" w:rsidRDefault="00773886" w:rsidP="00171068">
      <w:pPr>
        <w:rPr>
          <w:rStyle w:val="hps"/>
          <w:rFonts w:ascii="Arial" w:hAnsi="Arial" w:cs="Arial"/>
          <w:sz w:val="22"/>
          <w:szCs w:val="22"/>
          <w:lang w:val="fi-FI"/>
        </w:rPr>
      </w:pPr>
      <w:r w:rsidRPr="00E33DF5">
        <w:rPr>
          <w:lang w:val="fi-FI"/>
        </w:rPr>
        <w:tab/>
      </w:r>
      <w:r w:rsidRPr="00E33DF5">
        <w:rPr>
          <w:lang w:val="fi-FI"/>
        </w:rPr>
        <w:tab/>
      </w:r>
      <w:r w:rsidRPr="00E33DF5">
        <w:rPr>
          <w:lang w:val="fi-FI"/>
        </w:rPr>
        <w:tab/>
      </w:r>
      <w:r w:rsidRPr="00E33DF5">
        <w:rPr>
          <w:lang w:val="fi-FI"/>
        </w:rPr>
        <w:tab/>
      </w:r>
      <w:r w:rsidRPr="00E33DF5">
        <w:rPr>
          <w:lang w:val="fi-FI"/>
        </w:rPr>
        <w:tab/>
      </w:r>
      <w:r w:rsidRPr="00E33DF5">
        <w:rPr>
          <w:lang w:val="fi-FI"/>
        </w:rPr>
        <w:tab/>
      </w:r>
      <w:r w:rsidRPr="00E33DF5">
        <w:rPr>
          <w:lang w:val="fi-FI"/>
        </w:rPr>
        <w:tab/>
        <w:t xml:space="preserve">         </w:t>
      </w:r>
      <w:hyperlink r:id="rId14" w:history="1">
        <w:r w:rsidR="00B64077" w:rsidRPr="00E33DF5">
          <w:rPr>
            <w:rStyle w:val="Hyperlinkki"/>
            <w:rFonts w:ascii="Arial" w:hAnsi="Arial" w:cs="Arial"/>
            <w:sz w:val="22"/>
            <w:szCs w:val="22"/>
            <w:lang w:val="fi-FI"/>
          </w:rPr>
          <w:t>www.nordprojekte.de</w:t>
        </w:r>
      </w:hyperlink>
    </w:p>
    <w:p w:rsidR="00773886" w:rsidRPr="00E33DF5" w:rsidRDefault="00B64077" w:rsidP="00171068">
      <w:pPr>
        <w:rPr>
          <w:rStyle w:val="hps"/>
          <w:rFonts w:ascii="Arial" w:hAnsi="Arial" w:cs="Arial"/>
          <w:sz w:val="22"/>
          <w:szCs w:val="22"/>
          <w:lang w:val="fi-FI"/>
        </w:rPr>
      </w:pPr>
      <w:r w:rsidRPr="00E33DF5">
        <w:rPr>
          <w:rStyle w:val="hps"/>
          <w:rFonts w:ascii="Arial" w:hAnsi="Arial" w:cs="Arial"/>
          <w:sz w:val="22"/>
          <w:szCs w:val="22"/>
          <w:lang w:val="fi-FI"/>
        </w:rPr>
        <w:tab/>
      </w:r>
      <w:r w:rsidRPr="00E33DF5">
        <w:rPr>
          <w:rStyle w:val="hps"/>
          <w:rFonts w:ascii="Arial" w:hAnsi="Arial" w:cs="Arial"/>
          <w:sz w:val="22"/>
          <w:szCs w:val="22"/>
          <w:lang w:val="fi-FI"/>
        </w:rPr>
        <w:tab/>
      </w:r>
      <w:r w:rsidRPr="00E33DF5">
        <w:rPr>
          <w:rStyle w:val="hps"/>
          <w:rFonts w:ascii="Arial" w:hAnsi="Arial" w:cs="Arial"/>
          <w:sz w:val="22"/>
          <w:szCs w:val="22"/>
          <w:lang w:val="fi-FI"/>
        </w:rPr>
        <w:tab/>
      </w:r>
      <w:r w:rsidRPr="00E33DF5">
        <w:rPr>
          <w:rStyle w:val="hps"/>
          <w:rFonts w:ascii="Arial" w:hAnsi="Arial" w:cs="Arial"/>
          <w:sz w:val="22"/>
          <w:szCs w:val="22"/>
          <w:lang w:val="fi-FI"/>
        </w:rPr>
        <w:tab/>
      </w:r>
      <w:r w:rsidRPr="00E33DF5">
        <w:rPr>
          <w:rStyle w:val="hps"/>
          <w:rFonts w:ascii="Arial" w:hAnsi="Arial" w:cs="Arial"/>
          <w:sz w:val="22"/>
          <w:szCs w:val="22"/>
          <w:lang w:val="fi-FI"/>
        </w:rPr>
        <w:tab/>
      </w:r>
      <w:r w:rsidRPr="00E33DF5">
        <w:rPr>
          <w:rStyle w:val="hps"/>
          <w:rFonts w:ascii="Arial" w:hAnsi="Arial" w:cs="Arial"/>
          <w:sz w:val="22"/>
          <w:szCs w:val="22"/>
          <w:lang w:val="fi-FI"/>
        </w:rPr>
        <w:tab/>
      </w:r>
      <w:r w:rsidRPr="00E33DF5">
        <w:rPr>
          <w:rStyle w:val="hps"/>
          <w:rFonts w:ascii="Arial" w:hAnsi="Arial" w:cs="Arial"/>
          <w:sz w:val="22"/>
          <w:szCs w:val="22"/>
          <w:lang w:val="fi-FI"/>
        </w:rPr>
        <w:tab/>
        <w:t xml:space="preserve">         </w:t>
      </w:r>
      <w:hyperlink r:id="rId15" w:history="1">
        <w:r w:rsidRPr="00E33DF5">
          <w:rPr>
            <w:rStyle w:val="Hyperlinkki"/>
            <w:rFonts w:ascii="Arial" w:hAnsi="Arial" w:cs="Arial"/>
            <w:sz w:val="22"/>
            <w:szCs w:val="22"/>
            <w:lang w:val="fi-FI"/>
          </w:rPr>
          <w:t>www.inba-sh.de</w:t>
        </w:r>
      </w:hyperlink>
    </w:p>
    <w:p w:rsidR="00B64077" w:rsidRPr="00E33DF5" w:rsidRDefault="00B64077" w:rsidP="00171068">
      <w:pPr>
        <w:rPr>
          <w:rStyle w:val="hps"/>
          <w:rFonts w:ascii="Arial" w:hAnsi="Arial" w:cs="Arial"/>
          <w:sz w:val="22"/>
          <w:szCs w:val="22"/>
          <w:lang w:val="fi-FI"/>
        </w:rPr>
      </w:pPr>
    </w:p>
    <w:p w:rsidR="00895857" w:rsidRPr="00E33DF5" w:rsidRDefault="00895857" w:rsidP="00171068">
      <w:pPr>
        <w:rPr>
          <w:rStyle w:val="hps"/>
          <w:rFonts w:ascii="Arial" w:hAnsi="Arial" w:cs="Arial"/>
          <w:color w:val="222222"/>
          <w:lang w:val="fi-FI"/>
        </w:rPr>
      </w:pPr>
    </w:p>
    <w:sdt>
      <w:sdtPr>
        <w:rPr>
          <w:rFonts w:ascii="Times New Roman" w:eastAsia="Times New Roman" w:hAnsi="Times New Roman" w:cs="Times New Roman"/>
          <w:b w:val="0"/>
          <w:bCs w:val="0"/>
          <w:color w:val="auto"/>
          <w:sz w:val="24"/>
          <w:szCs w:val="24"/>
          <w:lang w:val="fi-FI" w:eastAsia="de-DE"/>
        </w:rPr>
        <w:id w:val="39243305"/>
        <w:docPartObj>
          <w:docPartGallery w:val="Table of Contents"/>
          <w:docPartUnique/>
        </w:docPartObj>
      </w:sdtPr>
      <w:sdtContent>
        <w:p w:rsidR="001628D5" w:rsidRPr="00E33DF5" w:rsidRDefault="00EF4897">
          <w:pPr>
            <w:pStyle w:val="Sisllysluettelonotsikko"/>
            <w:rPr>
              <w:sz w:val="24"/>
              <w:szCs w:val="24"/>
              <w:lang w:val="fi-FI"/>
            </w:rPr>
          </w:pPr>
          <w:r w:rsidRPr="00E33DF5">
            <w:rPr>
              <w:rFonts w:ascii="Arial" w:hAnsi="Arial" w:cs="Arial"/>
              <w:color w:val="auto"/>
              <w:sz w:val="24"/>
              <w:szCs w:val="24"/>
              <w:lang w:val="fi-FI"/>
            </w:rPr>
            <w:t>Sisällys</w:t>
          </w:r>
        </w:p>
        <w:p w:rsidR="001628D5" w:rsidRPr="00E33DF5" w:rsidRDefault="001628D5" w:rsidP="001628D5">
          <w:pPr>
            <w:rPr>
              <w:lang w:val="fi-FI" w:eastAsia="en-US"/>
            </w:rPr>
          </w:pPr>
        </w:p>
        <w:p w:rsidR="007F2BD6" w:rsidRPr="00E33DF5" w:rsidRDefault="0024018C">
          <w:pPr>
            <w:pStyle w:val="Sisluet1"/>
            <w:tabs>
              <w:tab w:val="right" w:leader="dot" w:pos="9344"/>
            </w:tabs>
            <w:rPr>
              <w:rFonts w:asciiTheme="minorHAnsi" w:eastAsiaTheme="minorEastAsia" w:hAnsiTheme="minorHAnsi" w:cstheme="minorBidi"/>
              <w:noProof/>
              <w:sz w:val="22"/>
              <w:szCs w:val="22"/>
              <w:lang w:val="fi-FI" w:eastAsia="fi-FI"/>
            </w:rPr>
          </w:pPr>
          <w:r w:rsidRPr="00E33DF5">
            <w:rPr>
              <w:lang w:val="fi-FI"/>
            </w:rPr>
            <w:fldChar w:fldCharType="begin"/>
          </w:r>
          <w:r w:rsidR="001628D5" w:rsidRPr="00E33DF5">
            <w:rPr>
              <w:lang w:val="fi-FI"/>
            </w:rPr>
            <w:instrText xml:space="preserve"> TOC \o "1-3" \h \z \u </w:instrText>
          </w:r>
          <w:r w:rsidRPr="00E33DF5">
            <w:rPr>
              <w:lang w:val="fi-FI"/>
            </w:rPr>
            <w:fldChar w:fldCharType="separate"/>
          </w:r>
          <w:hyperlink w:anchor="_Toc533173493" w:history="1">
            <w:r w:rsidR="007F2BD6" w:rsidRPr="00E33DF5">
              <w:rPr>
                <w:rStyle w:val="Hyperlinkki"/>
                <w:rFonts w:ascii="Arial" w:hAnsi="Arial" w:cs="Arial"/>
                <w:b/>
                <w:noProof/>
                <w:lang w:val="fi-FI"/>
              </w:rPr>
              <w:t>Johdanto</w:t>
            </w:r>
            <w:r w:rsidR="007F2BD6" w:rsidRPr="00E33DF5">
              <w:rPr>
                <w:noProof/>
                <w:webHidden/>
                <w:lang w:val="fi-FI"/>
              </w:rPr>
              <w:tab/>
            </w:r>
            <w:r w:rsidR="007F2BD6" w:rsidRPr="00E33DF5">
              <w:rPr>
                <w:noProof/>
                <w:webHidden/>
                <w:lang w:val="fi-FI"/>
              </w:rPr>
              <w:fldChar w:fldCharType="begin"/>
            </w:r>
            <w:r w:rsidR="007F2BD6" w:rsidRPr="00E33DF5">
              <w:rPr>
                <w:noProof/>
                <w:webHidden/>
                <w:lang w:val="fi-FI"/>
              </w:rPr>
              <w:instrText xml:space="preserve"> PAGEREF _Toc533173493 \h </w:instrText>
            </w:r>
            <w:r w:rsidR="007F2BD6" w:rsidRPr="00E33DF5">
              <w:rPr>
                <w:noProof/>
                <w:webHidden/>
                <w:lang w:val="fi-FI"/>
              </w:rPr>
            </w:r>
            <w:r w:rsidR="007F2BD6" w:rsidRPr="00E33DF5">
              <w:rPr>
                <w:noProof/>
                <w:webHidden/>
                <w:lang w:val="fi-FI"/>
              </w:rPr>
              <w:fldChar w:fldCharType="separate"/>
            </w:r>
            <w:r w:rsidR="007F2BD6" w:rsidRPr="00E33DF5">
              <w:rPr>
                <w:noProof/>
                <w:webHidden/>
                <w:lang w:val="fi-FI"/>
              </w:rPr>
              <w:t>4</w:t>
            </w:r>
            <w:r w:rsidR="007F2BD6" w:rsidRPr="00E33DF5">
              <w:rPr>
                <w:noProof/>
                <w:webHidden/>
                <w:lang w:val="fi-FI"/>
              </w:rPr>
              <w:fldChar w:fldCharType="end"/>
            </w:r>
          </w:hyperlink>
        </w:p>
        <w:p w:rsidR="007F2BD6" w:rsidRPr="00E33DF5" w:rsidRDefault="007F2BD6">
          <w:pPr>
            <w:pStyle w:val="Sisluet1"/>
            <w:tabs>
              <w:tab w:val="right" w:leader="dot" w:pos="9344"/>
            </w:tabs>
            <w:rPr>
              <w:rFonts w:asciiTheme="minorHAnsi" w:eastAsiaTheme="minorEastAsia" w:hAnsiTheme="minorHAnsi" w:cstheme="minorBidi"/>
              <w:noProof/>
              <w:sz w:val="22"/>
              <w:szCs w:val="22"/>
              <w:lang w:val="fi-FI" w:eastAsia="fi-FI"/>
            </w:rPr>
          </w:pPr>
          <w:hyperlink w:anchor="_Toc533173494" w:history="1">
            <w:r w:rsidRPr="00E33DF5">
              <w:rPr>
                <w:rStyle w:val="Hyperlinkki"/>
                <w:rFonts w:ascii="Arial" w:hAnsi="Arial" w:cs="Arial"/>
                <w:b/>
                <w:noProof/>
                <w:lang w:val="fi-FI"/>
              </w:rPr>
              <w:t>1. Eurooppalainen laadullistamisen profiili – Metodologinen näkökulma</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_Toc533173494 \h </w:instrText>
            </w:r>
            <w:r w:rsidRPr="00E33DF5">
              <w:rPr>
                <w:noProof/>
                <w:webHidden/>
                <w:lang w:val="fi-FI"/>
              </w:rPr>
            </w:r>
            <w:r w:rsidRPr="00E33DF5">
              <w:rPr>
                <w:noProof/>
                <w:webHidden/>
                <w:lang w:val="fi-FI"/>
              </w:rPr>
              <w:fldChar w:fldCharType="separate"/>
            </w:r>
            <w:r w:rsidRPr="00E33DF5">
              <w:rPr>
                <w:noProof/>
                <w:webHidden/>
                <w:lang w:val="fi-FI"/>
              </w:rPr>
              <w:t>4</w:t>
            </w:r>
            <w:r w:rsidRPr="00E33DF5">
              <w:rPr>
                <w:noProof/>
                <w:webHidden/>
                <w:lang w:val="fi-FI"/>
              </w:rPr>
              <w:fldChar w:fldCharType="end"/>
            </w:r>
          </w:hyperlink>
        </w:p>
        <w:p w:rsidR="007F2BD6" w:rsidRPr="00E33DF5" w:rsidRDefault="007F2BD6">
          <w:pPr>
            <w:pStyle w:val="Sisluet1"/>
            <w:tabs>
              <w:tab w:val="right" w:leader="dot" w:pos="9344"/>
            </w:tabs>
            <w:rPr>
              <w:rFonts w:asciiTheme="minorHAnsi" w:eastAsiaTheme="minorEastAsia" w:hAnsiTheme="minorHAnsi" w:cstheme="minorBidi"/>
              <w:noProof/>
              <w:sz w:val="22"/>
              <w:szCs w:val="22"/>
              <w:lang w:val="fi-FI" w:eastAsia="fi-FI"/>
            </w:rPr>
          </w:pPr>
          <w:hyperlink w:anchor="_Toc533173495" w:history="1">
            <w:r w:rsidRPr="00E33DF5">
              <w:rPr>
                <w:rStyle w:val="Hyperlinkki"/>
                <w:rFonts w:ascii="Arial" w:hAnsi="Arial" w:cs="Arial"/>
                <w:b/>
                <w:noProof/>
                <w:lang w:val="fi-FI"/>
              </w:rPr>
              <w:t>2. Ydintyöprosessit „Maahanmuuttajien tuki ja neuvonta”</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_Toc533173495 \h </w:instrText>
            </w:r>
            <w:r w:rsidRPr="00E33DF5">
              <w:rPr>
                <w:noProof/>
                <w:webHidden/>
                <w:lang w:val="fi-FI"/>
              </w:rPr>
            </w:r>
            <w:r w:rsidRPr="00E33DF5">
              <w:rPr>
                <w:noProof/>
                <w:webHidden/>
                <w:lang w:val="fi-FI"/>
              </w:rPr>
              <w:fldChar w:fldCharType="separate"/>
            </w:r>
            <w:r w:rsidRPr="00E33DF5">
              <w:rPr>
                <w:noProof/>
                <w:webHidden/>
                <w:lang w:val="fi-FI"/>
              </w:rPr>
              <w:t>5</w:t>
            </w:r>
            <w:r w:rsidRPr="00E33DF5">
              <w:rPr>
                <w:noProof/>
                <w:webHidden/>
                <w:lang w:val="fi-FI"/>
              </w:rPr>
              <w:fldChar w:fldCharType="end"/>
            </w:r>
          </w:hyperlink>
        </w:p>
        <w:p w:rsidR="007F2BD6" w:rsidRPr="00E33DF5" w:rsidRDefault="007F2BD6">
          <w:pPr>
            <w:pStyle w:val="Sisluet2"/>
            <w:tabs>
              <w:tab w:val="right" w:leader="dot" w:pos="9344"/>
            </w:tabs>
            <w:rPr>
              <w:rFonts w:asciiTheme="minorHAnsi" w:eastAsiaTheme="minorEastAsia" w:hAnsiTheme="minorHAnsi" w:cstheme="minorBidi"/>
              <w:noProof/>
              <w:sz w:val="22"/>
              <w:szCs w:val="22"/>
              <w:lang w:val="fi-FI" w:eastAsia="fi-FI"/>
            </w:rPr>
          </w:pPr>
          <w:hyperlink w:anchor="_Toc533173496" w:history="1">
            <w:r w:rsidRPr="00E33DF5">
              <w:rPr>
                <w:rStyle w:val="Hyperlinkki"/>
                <w:rFonts w:ascii="Arial" w:hAnsi="Arial" w:cs="Arial"/>
                <w:noProof/>
                <w:lang w:val="fi-FI"/>
              </w:rPr>
              <w:t>2.1 Ydinprosessi „ Maahanmuuttajien tuki “</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_Toc533173496 \h </w:instrText>
            </w:r>
            <w:r w:rsidRPr="00E33DF5">
              <w:rPr>
                <w:noProof/>
                <w:webHidden/>
                <w:lang w:val="fi-FI"/>
              </w:rPr>
            </w:r>
            <w:r w:rsidRPr="00E33DF5">
              <w:rPr>
                <w:noProof/>
                <w:webHidden/>
                <w:lang w:val="fi-FI"/>
              </w:rPr>
              <w:fldChar w:fldCharType="separate"/>
            </w:r>
            <w:r w:rsidRPr="00E33DF5">
              <w:rPr>
                <w:noProof/>
                <w:webHidden/>
                <w:lang w:val="fi-FI"/>
              </w:rPr>
              <w:t>5</w:t>
            </w:r>
            <w:r w:rsidRPr="00E33DF5">
              <w:rPr>
                <w:noProof/>
                <w:webHidden/>
                <w:lang w:val="fi-FI"/>
              </w:rPr>
              <w:fldChar w:fldCharType="end"/>
            </w:r>
          </w:hyperlink>
        </w:p>
        <w:p w:rsidR="007F2BD6" w:rsidRPr="00E33DF5" w:rsidRDefault="007F2BD6">
          <w:pPr>
            <w:pStyle w:val="Sisluet2"/>
            <w:tabs>
              <w:tab w:val="right" w:leader="dot" w:pos="9344"/>
            </w:tabs>
            <w:rPr>
              <w:rFonts w:asciiTheme="minorHAnsi" w:eastAsiaTheme="minorEastAsia" w:hAnsiTheme="minorHAnsi" w:cstheme="minorBidi"/>
              <w:noProof/>
              <w:sz w:val="22"/>
              <w:szCs w:val="22"/>
              <w:lang w:val="fi-FI" w:eastAsia="fi-FI"/>
            </w:rPr>
          </w:pPr>
          <w:hyperlink w:anchor="_Toc533173497" w:history="1">
            <w:r w:rsidRPr="00E33DF5">
              <w:rPr>
                <w:rStyle w:val="Hyperlinkki"/>
                <w:rFonts w:ascii="Arial" w:hAnsi="Arial" w:cs="Arial"/>
                <w:noProof/>
                <w:lang w:val="fi-FI"/>
              </w:rPr>
              <w:t>2.2 Ydinprosessi „Maahanmuuttajien neuvonta“</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_Toc533173497 \h </w:instrText>
            </w:r>
            <w:r w:rsidRPr="00E33DF5">
              <w:rPr>
                <w:noProof/>
                <w:webHidden/>
                <w:lang w:val="fi-FI"/>
              </w:rPr>
            </w:r>
            <w:r w:rsidRPr="00E33DF5">
              <w:rPr>
                <w:noProof/>
                <w:webHidden/>
                <w:lang w:val="fi-FI"/>
              </w:rPr>
              <w:fldChar w:fldCharType="separate"/>
            </w:r>
            <w:r w:rsidRPr="00E33DF5">
              <w:rPr>
                <w:noProof/>
                <w:webHidden/>
                <w:lang w:val="fi-FI"/>
              </w:rPr>
              <w:t>6</w:t>
            </w:r>
            <w:r w:rsidRPr="00E33DF5">
              <w:rPr>
                <w:noProof/>
                <w:webHidden/>
                <w:lang w:val="fi-FI"/>
              </w:rPr>
              <w:fldChar w:fldCharType="end"/>
            </w:r>
          </w:hyperlink>
        </w:p>
        <w:p w:rsidR="007F2BD6" w:rsidRPr="00E33DF5" w:rsidRDefault="007F2BD6">
          <w:pPr>
            <w:pStyle w:val="Sisluet1"/>
            <w:tabs>
              <w:tab w:val="right" w:leader="dot" w:pos="9344"/>
            </w:tabs>
            <w:rPr>
              <w:rFonts w:asciiTheme="minorHAnsi" w:eastAsiaTheme="minorEastAsia" w:hAnsiTheme="minorHAnsi" w:cstheme="minorBidi"/>
              <w:noProof/>
              <w:sz w:val="22"/>
              <w:szCs w:val="22"/>
              <w:lang w:val="fi-FI" w:eastAsia="fi-FI"/>
            </w:rPr>
          </w:pPr>
          <w:hyperlink w:anchor="_Toc533173498" w:history="1">
            <w:r w:rsidRPr="00E33DF5">
              <w:rPr>
                <w:rStyle w:val="Hyperlinkki"/>
                <w:rFonts w:ascii="Arial" w:hAnsi="Arial" w:cs="Arial"/>
                <w:b/>
                <w:noProof/>
                <w:lang w:val="fi-FI"/>
              </w:rPr>
              <w:t>3. Yksityiskohtaisten työprosessien yhteenveto</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_Toc533173498 \h </w:instrText>
            </w:r>
            <w:r w:rsidRPr="00E33DF5">
              <w:rPr>
                <w:noProof/>
                <w:webHidden/>
                <w:lang w:val="fi-FI"/>
              </w:rPr>
            </w:r>
            <w:r w:rsidRPr="00E33DF5">
              <w:rPr>
                <w:noProof/>
                <w:webHidden/>
                <w:lang w:val="fi-FI"/>
              </w:rPr>
              <w:fldChar w:fldCharType="separate"/>
            </w:r>
            <w:r w:rsidRPr="00E33DF5">
              <w:rPr>
                <w:noProof/>
                <w:webHidden/>
                <w:lang w:val="fi-FI"/>
              </w:rPr>
              <w:t>6</w:t>
            </w:r>
            <w:r w:rsidRPr="00E33DF5">
              <w:rPr>
                <w:noProof/>
                <w:webHidden/>
                <w:lang w:val="fi-FI"/>
              </w:rPr>
              <w:fldChar w:fldCharType="end"/>
            </w:r>
          </w:hyperlink>
        </w:p>
        <w:p w:rsidR="007F2BD6" w:rsidRPr="00E33DF5" w:rsidRDefault="007F2BD6">
          <w:pPr>
            <w:pStyle w:val="Sisluet2"/>
            <w:tabs>
              <w:tab w:val="right" w:leader="dot" w:pos="9344"/>
            </w:tabs>
            <w:rPr>
              <w:rFonts w:asciiTheme="minorHAnsi" w:eastAsiaTheme="minorEastAsia" w:hAnsiTheme="minorHAnsi" w:cstheme="minorBidi"/>
              <w:noProof/>
              <w:sz w:val="22"/>
              <w:szCs w:val="22"/>
              <w:lang w:val="fi-FI" w:eastAsia="fi-FI"/>
            </w:rPr>
          </w:pPr>
          <w:hyperlink w:anchor="_Toc533173499" w:history="1">
            <w:r w:rsidRPr="00E33DF5">
              <w:rPr>
                <w:rStyle w:val="Hyperlinkki"/>
                <w:rFonts w:ascii="Arial" w:hAnsi="Arial" w:cs="Arial"/>
                <w:noProof/>
                <w:lang w:val="fi-FI"/>
              </w:rPr>
              <w:t>3.1 Työprosessit tukitoimintojen eri vaiheissa</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_Toc533173499 \h </w:instrText>
            </w:r>
            <w:r w:rsidRPr="00E33DF5">
              <w:rPr>
                <w:noProof/>
                <w:webHidden/>
                <w:lang w:val="fi-FI"/>
              </w:rPr>
            </w:r>
            <w:r w:rsidRPr="00E33DF5">
              <w:rPr>
                <w:noProof/>
                <w:webHidden/>
                <w:lang w:val="fi-FI"/>
              </w:rPr>
              <w:fldChar w:fldCharType="separate"/>
            </w:r>
            <w:r w:rsidRPr="00E33DF5">
              <w:rPr>
                <w:noProof/>
                <w:webHidden/>
                <w:lang w:val="fi-FI"/>
              </w:rPr>
              <w:t>6</w:t>
            </w:r>
            <w:r w:rsidRPr="00E33DF5">
              <w:rPr>
                <w:noProof/>
                <w:webHidden/>
                <w:lang w:val="fi-FI"/>
              </w:rPr>
              <w:fldChar w:fldCharType="end"/>
            </w:r>
          </w:hyperlink>
        </w:p>
        <w:p w:rsidR="007F2BD6" w:rsidRPr="00E33DF5" w:rsidRDefault="007F2BD6">
          <w:pPr>
            <w:pStyle w:val="Sisluet2"/>
            <w:tabs>
              <w:tab w:val="left" w:pos="880"/>
              <w:tab w:val="right" w:leader="dot" w:pos="9344"/>
            </w:tabs>
            <w:rPr>
              <w:rFonts w:asciiTheme="minorHAnsi" w:eastAsiaTheme="minorEastAsia" w:hAnsiTheme="minorHAnsi" w:cstheme="minorBidi"/>
              <w:noProof/>
              <w:sz w:val="22"/>
              <w:szCs w:val="22"/>
              <w:lang w:val="fi-FI" w:eastAsia="fi-FI"/>
            </w:rPr>
          </w:pPr>
          <w:hyperlink w:anchor="_Toc533173500" w:history="1">
            <w:r w:rsidRPr="00E33DF5">
              <w:rPr>
                <w:rStyle w:val="Hyperlinkki"/>
                <w:rFonts w:ascii="Arial" w:hAnsi="Arial" w:cs="Arial"/>
                <w:noProof/>
                <w:lang w:val="fi-FI"/>
              </w:rPr>
              <w:t>3.2.</w:t>
            </w:r>
            <w:r w:rsidRPr="00E33DF5">
              <w:rPr>
                <w:rFonts w:asciiTheme="minorHAnsi" w:eastAsiaTheme="minorEastAsia" w:hAnsiTheme="minorHAnsi" w:cstheme="minorBidi"/>
                <w:noProof/>
                <w:sz w:val="22"/>
                <w:szCs w:val="22"/>
                <w:lang w:val="fi-FI" w:eastAsia="fi-FI"/>
              </w:rPr>
              <w:tab/>
            </w:r>
            <w:r w:rsidRPr="00E33DF5">
              <w:rPr>
                <w:rStyle w:val="Hyperlinkki"/>
                <w:rFonts w:ascii="Arial" w:hAnsi="Arial" w:cs="Arial"/>
                <w:noProof/>
                <w:lang w:val="fi-FI"/>
              </w:rPr>
              <w:t>Työprosessit neuvontatoimintojen eri tehtävissä</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_Toc533173500 \h </w:instrText>
            </w:r>
            <w:r w:rsidRPr="00E33DF5">
              <w:rPr>
                <w:noProof/>
                <w:webHidden/>
                <w:lang w:val="fi-FI"/>
              </w:rPr>
            </w:r>
            <w:r w:rsidRPr="00E33DF5">
              <w:rPr>
                <w:noProof/>
                <w:webHidden/>
                <w:lang w:val="fi-FI"/>
              </w:rPr>
              <w:fldChar w:fldCharType="separate"/>
            </w:r>
            <w:r w:rsidRPr="00E33DF5">
              <w:rPr>
                <w:noProof/>
                <w:webHidden/>
                <w:lang w:val="fi-FI"/>
              </w:rPr>
              <w:t>7</w:t>
            </w:r>
            <w:r w:rsidRPr="00E33DF5">
              <w:rPr>
                <w:noProof/>
                <w:webHidden/>
                <w:lang w:val="fi-FI"/>
              </w:rPr>
              <w:fldChar w:fldCharType="end"/>
            </w:r>
          </w:hyperlink>
        </w:p>
        <w:p w:rsidR="007F2BD6" w:rsidRPr="00E33DF5" w:rsidRDefault="007F2BD6">
          <w:pPr>
            <w:pStyle w:val="Sisluet1"/>
            <w:tabs>
              <w:tab w:val="right" w:leader="dot" w:pos="9344"/>
            </w:tabs>
            <w:rPr>
              <w:rFonts w:asciiTheme="minorHAnsi" w:eastAsiaTheme="minorEastAsia" w:hAnsiTheme="minorHAnsi" w:cstheme="minorBidi"/>
              <w:noProof/>
              <w:sz w:val="22"/>
              <w:szCs w:val="22"/>
              <w:lang w:val="fi-FI" w:eastAsia="fi-FI"/>
            </w:rPr>
          </w:pPr>
          <w:hyperlink w:anchor="_Toc533173501" w:history="1">
            <w:r w:rsidRPr="00E33DF5">
              <w:rPr>
                <w:rStyle w:val="Hyperlinkki"/>
                <w:rFonts w:ascii="Arial" w:hAnsi="Arial" w:cs="Arial"/>
                <w:b/>
                <w:noProof/>
                <w:lang w:val="fi-FI"/>
              </w:rPr>
              <w:t>4. Termien „Asiantuntijatietämyksen“, „Kompetenssin“, “Kyvyt“ ja “taidot” määrittäminen</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_Toc533173501 \h </w:instrText>
            </w:r>
            <w:r w:rsidRPr="00E33DF5">
              <w:rPr>
                <w:noProof/>
                <w:webHidden/>
                <w:lang w:val="fi-FI"/>
              </w:rPr>
            </w:r>
            <w:r w:rsidRPr="00E33DF5">
              <w:rPr>
                <w:noProof/>
                <w:webHidden/>
                <w:lang w:val="fi-FI"/>
              </w:rPr>
              <w:fldChar w:fldCharType="separate"/>
            </w:r>
            <w:r w:rsidRPr="00E33DF5">
              <w:rPr>
                <w:noProof/>
                <w:webHidden/>
                <w:lang w:val="fi-FI"/>
              </w:rPr>
              <w:t>8</w:t>
            </w:r>
            <w:r w:rsidRPr="00E33DF5">
              <w:rPr>
                <w:noProof/>
                <w:webHidden/>
                <w:lang w:val="fi-FI"/>
              </w:rPr>
              <w:fldChar w:fldCharType="end"/>
            </w:r>
          </w:hyperlink>
        </w:p>
        <w:p w:rsidR="007F2BD6" w:rsidRPr="00E33DF5" w:rsidRDefault="007F2BD6">
          <w:pPr>
            <w:pStyle w:val="Sisluet2"/>
            <w:tabs>
              <w:tab w:val="right" w:leader="dot" w:pos="9344"/>
            </w:tabs>
            <w:rPr>
              <w:rFonts w:asciiTheme="minorHAnsi" w:eastAsiaTheme="minorEastAsia" w:hAnsiTheme="minorHAnsi" w:cstheme="minorBidi"/>
              <w:noProof/>
              <w:sz w:val="22"/>
              <w:szCs w:val="22"/>
              <w:lang w:val="fi-FI" w:eastAsia="fi-FI"/>
            </w:rPr>
          </w:pPr>
          <w:hyperlink w:anchor="_Toc533173502" w:history="1">
            <w:r w:rsidRPr="00E33DF5">
              <w:rPr>
                <w:rStyle w:val="Hyperlinkki"/>
                <w:rFonts w:ascii="Arial" w:hAnsi="Arial" w:cs="Arial"/>
                <w:noProof/>
                <w:lang w:val="fi-FI"/>
              </w:rPr>
              <w:t>4.1 „Asiantuntijatietämyksen“ määrittäminen</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_Toc533173502 \h </w:instrText>
            </w:r>
            <w:r w:rsidRPr="00E33DF5">
              <w:rPr>
                <w:noProof/>
                <w:webHidden/>
                <w:lang w:val="fi-FI"/>
              </w:rPr>
            </w:r>
            <w:r w:rsidRPr="00E33DF5">
              <w:rPr>
                <w:noProof/>
                <w:webHidden/>
                <w:lang w:val="fi-FI"/>
              </w:rPr>
              <w:fldChar w:fldCharType="separate"/>
            </w:r>
            <w:r w:rsidRPr="00E33DF5">
              <w:rPr>
                <w:noProof/>
                <w:webHidden/>
                <w:lang w:val="fi-FI"/>
              </w:rPr>
              <w:t>8</w:t>
            </w:r>
            <w:r w:rsidRPr="00E33DF5">
              <w:rPr>
                <w:noProof/>
                <w:webHidden/>
                <w:lang w:val="fi-FI"/>
              </w:rPr>
              <w:fldChar w:fldCharType="end"/>
            </w:r>
          </w:hyperlink>
        </w:p>
        <w:p w:rsidR="007F2BD6" w:rsidRPr="00E33DF5" w:rsidRDefault="007F2BD6">
          <w:pPr>
            <w:pStyle w:val="Sisluet2"/>
            <w:tabs>
              <w:tab w:val="right" w:leader="dot" w:pos="9344"/>
            </w:tabs>
            <w:rPr>
              <w:rFonts w:asciiTheme="minorHAnsi" w:eastAsiaTheme="minorEastAsia" w:hAnsiTheme="minorHAnsi" w:cstheme="minorBidi"/>
              <w:noProof/>
              <w:sz w:val="22"/>
              <w:szCs w:val="22"/>
              <w:lang w:val="fi-FI" w:eastAsia="fi-FI"/>
            </w:rPr>
          </w:pPr>
          <w:hyperlink w:anchor="_Toc533173503" w:history="1">
            <w:r w:rsidRPr="00E33DF5">
              <w:rPr>
                <w:rStyle w:val="Hyperlinkki"/>
                <w:rFonts w:ascii="Arial" w:hAnsi="Arial" w:cs="Arial"/>
                <w:noProof/>
                <w:lang w:val="fi-FI"/>
              </w:rPr>
              <w:t>4.2 „Kompentenssin“ määrittäminen</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_Toc533173503 \h </w:instrText>
            </w:r>
            <w:r w:rsidRPr="00E33DF5">
              <w:rPr>
                <w:noProof/>
                <w:webHidden/>
                <w:lang w:val="fi-FI"/>
              </w:rPr>
            </w:r>
            <w:r w:rsidRPr="00E33DF5">
              <w:rPr>
                <w:noProof/>
                <w:webHidden/>
                <w:lang w:val="fi-FI"/>
              </w:rPr>
              <w:fldChar w:fldCharType="separate"/>
            </w:r>
            <w:r w:rsidRPr="00E33DF5">
              <w:rPr>
                <w:noProof/>
                <w:webHidden/>
                <w:lang w:val="fi-FI"/>
              </w:rPr>
              <w:t>8</w:t>
            </w:r>
            <w:r w:rsidRPr="00E33DF5">
              <w:rPr>
                <w:noProof/>
                <w:webHidden/>
                <w:lang w:val="fi-FI"/>
              </w:rPr>
              <w:fldChar w:fldCharType="end"/>
            </w:r>
          </w:hyperlink>
        </w:p>
        <w:p w:rsidR="007F2BD6" w:rsidRPr="00E33DF5" w:rsidRDefault="007F2BD6">
          <w:pPr>
            <w:pStyle w:val="Sisluet2"/>
            <w:tabs>
              <w:tab w:val="right" w:leader="dot" w:pos="9344"/>
            </w:tabs>
            <w:rPr>
              <w:rFonts w:asciiTheme="minorHAnsi" w:eastAsiaTheme="minorEastAsia" w:hAnsiTheme="minorHAnsi" w:cstheme="minorBidi"/>
              <w:noProof/>
              <w:sz w:val="22"/>
              <w:szCs w:val="22"/>
              <w:lang w:val="fi-FI" w:eastAsia="fi-FI"/>
            </w:rPr>
          </w:pPr>
          <w:hyperlink w:anchor="_Toc533173504" w:history="1">
            <w:r w:rsidRPr="00E33DF5">
              <w:rPr>
                <w:rStyle w:val="Hyperlinkki"/>
                <w:rFonts w:ascii="Arial" w:hAnsi="Arial" w:cs="Arial"/>
                <w:noProof/>
                <w:lang w:val="fi-FI"/>
              </w:rPr>
              <w:t>4.3 „Kykyjen ja taitojen“ määrittäminen</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_Toc533173504 \h </w:instrText>
            </w:r>
            <w:r w:rsidRPr="00E33DF5">
              <w:rPr>
                <w:noProof/>
                <w:webHidden/>
                <w:lang w:val="fi-FI"/>
              </w:rPr>
            </w:r>
            <w:r w:rsidRPr="00E33DF5">
              <w:rPr>
                <w:noProof/>
                <w:webHidden/>
                <w:lang w:val="fi-FI"/>
              </w:rPr>
              <w:fldChar w:fldCharType="separate"/>
            </w:r>
            <w:r w:rsidRPr="00E33DF5">
              <w:rPr>
                <w:noProof/>
                <w:webHidden/>
                <w:lang w:val="fi-FI"/>
              </w:rPr>
              <w:t>9</w:t>
            </w:r>
            <w:r w:rsidRPr="00E33DF5">
              <w:rPr>
                <w:noProof/>
                <w:webHidden/>
                <w:lang w:val="fi-FI"/>
              </w:rPr>
              <w:fldChar w:fldCharType="end"/>
            </w:r>
          </w:hyperlink>
        </w:p>
        <w:p w:rsidR="007F2BD6" w:rsidRPr="00E33DF5" w:rsidRDefault="007F2BD6">
          <w:pPr>
            <w:pStyle w:val="Sisluet1"/>
            <w:tabs>
              <w:tab w:val="left" w:pos="440"/>
              <w:tab w:val="right" w:leader="dot" w:pos="9344"/>
            </w:tabs>
            <w:rPr>
              <w:rFonts w:asciiTheme="minorHAnsi" w:eastAsiaTheme="minorEastAsia" w:hAnsiTheme="minorHAnsi" w:cstheme="minorBidi"/>
              <w:noProof/>
              <w:sz w:val="22"/>
              <w:szCs w:val="22"/>
              <w:lang w:val="fi-FI" w:eastAsia="fi-FI"/>
            </w:rPr>
          </w:pPr>
          <w:hyperlink w:anchor="_Toc533173505" w:history="1">
            <w:r w:rsidRPr="00E33DF5">
              <w:rPr>
                <w:rStyle w:val="Hyperlinkki"/>
                <w:rFonts w:ascii="Arial" w:hAnsi="Arial" w:cs="Arial"/>
                <w:b/>
                <w:noProof/>
                <w:lang w:val="fi-FI"/>
              </w:rPr>
              <w:t>5.</w:t>
            </w:r>
            <w:r w:rsidRPr="00E33DF5">
              <w:rPr>
                <w:rFonts w:asciiTheme="minorHAnsi" w:eastAsiaTheme="minorEastAsia" w:hAnsiTheme="minorHAnsi" w:cstheme="minorBidi"/>
                <w:noProof/>
                <w:sz w:val="22"/>
                <w:szCs w:val="22"/>
                <w:lang w:val="fi-FI" w:eastAsia="fi-FI"/>
              </w:rPr>
              <w:tab/>
            </w:r>
            <w:r w:rsidRPr="00E33DF5">
              <w:rPr>
                <w:rStyle w:val="Hyperlinkki"/>
                <w:rFonts w:ascii="Arial" w:hAnsi="Arial" w:cs="Arial"/>
                <w:b/>
                <w:noProof/>
                <w:lang w:val="fi-FI"/>
              </w:rPr>
              <w:t>Kompetenssien listaus</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_Toc533173505 \h </w:instrText>
            </w:r>
            <w:r w:rsidRPr="00E33DF5">
              <w:rPr>
                <w:noProof/>
                <w:webHidden/>
                <w:lang w:val="fi-FI"/>
              </w:rPr>
            </w:r>
            <w:r w:rsidRPr="00E33DF5">
              <w:rPr>
                <w:noProof/>
                <w:webHidden/>
                <w:lang w:val="fi-FI"/>
              </w:rPr>
              <w:fldChar w:fldCharType="separate"/>
            </w:r>
            <w:r w:rsidRPr="00E33DF5">
              <w:rPr>
                <w:noProof/>
                <w:webHidden/>
                <w:lang w:val="fi-FI"/>
              </w:rPr>
              <w:t>10</w:t>
            </w:r>
            <w:r w:rsidRPr="00E33DF5">
              <w:rPr>
                <w:noProof/>
                <w:webHidden/>
                <w:lang w:val="fi-FI"/>
              </w:rPr>
              <w:fldChar w:fldCharType="end"/>
            </w:r>
          </w:hyperlink>
        </w:p>
        <w:p w:rsidR="007F2BD6" w:rsidRPr="00E33DF5" w:rsidRDefault="007F2BD6">
          <w:pPr>
            <w:pStyle w:val="Sisluet1"/>
            <w:tabs>
              <w:tab w:val="right" w:leader="dot" w:pos="9344"/>
            </w:tabs>
            <w:rPr>
              <w:rFonts w:asciiTheme="minorHAnsi" w:eastAsiaTheme="minorEastAsia" w:hAnsiTheme="minorHAnsi" w:cstheme="minorBidi"/>
              <w:noProof/>
              <w:sz w:val="22"/>
              <w:szCs w:val="22"/>
              <w:lang w:val="fi-FI" w:eastAsia="fi-FI"/>
            </w:rPr>
          </w:pPr>
          <w:hyperlink w:anchor="_Toc533173506" w:history="1">
            <w:r w:rsidRPr="00E33DF5">
              <w:rPr>
                <w:rStyle w:val="Hyperlinkki"/>
                <w:rFonts w:ascii="Arial" w:hAnsi="Arial" w:cs="Arial"/>
                <w:b/>
                <w:noProof/>
                <w:lang w:val="fi-FI"/>
              </w:rPr>
              <w:t>Näkökulmia</w:t>
            </w:r>
            <w:r w:rsidRPr="00E33DF5">
              <w:rPr>
                <w:noProof/>
                <w:webHidden/>
                <w:lang w:val="fi-FI"/>
              </w:rPr>
              <w:tab/>
            </w:r>
            <w:r w:rsidRPr="00E33DF5">
              <w:rPr>
                <w:noProof/>
                <w:webHidden/>
                <w:lang w:val="fi-FI"/>
              </w:rPr>
              <w:fldChar w:fldCharType="begin"/>
            </w:r>
            <w:r w:rsidRPr="00E33DF5">
              <w:rPr>
                <w:noProof/>
                <w:webHidden/>
                <w:lang w:val="fi-FI"/>
              </w:rPr>
              <w:instrText xml:space="preserve"> PAGEREF _Toc533173506 \h </w:instrText>
            </w:r>
            <w:r w:rsidRPr="00E33DF5">
              <w:rPr>
                <w:noProof/>
                <w:webHidden/>
                <w:lang w:val="fi-FI"/>
              </w:rPr>
            </w:r>
            <w:r w:rsidRPr="00E33DF5">
              <w:rPr>
                <w:noProof/>
                <w:webHidden/>
                <w:lang w:val="fi-FI"/>
              </w:rPr>
              <w:fldChar w:fldCharType="separate"/>
            </w:r>
            <w:r w:rsidRPr="00E33DF5">
              <w:rPr>
                <w:noProof/>
                <w:webHidden/>
                <w:lang w:val="fi-FI"/>
              </w:rPr>
              <w:t>14</w:t>
            </w:r>
            <w:r w:rsidRPr="00E33DF5">
              <w:rPr>
                <w:noProof/>
                <w:webHidden/>
                <w:lang w:val="fi-FI"/>
              </w:rPr>
              <w:fldChar w:fldCharType="end"/>
            </w:r>
          </w:hyperlink>
        </w:p>
        <w:p w:rsidR="001628D5" w:rsidRPr="00E33DF5" w:rsidRDefault="0024018C">
          <w:pPr>
            <w:rPr>
              <w:lang w:val="fi-FI"/>
            </w:rPr>
          </w:pPr>
          <w:r w:rsidRPr="00E33DF5">
            <w:rPr>
              <w:lang w:val="fi-FI"/>
            </w:rPr>
            <w:fldChar w:fldCharType="end"/>
          </w:r>
        </w:p>
      </w:sdtContent>
    </w:sdt>
    <w:p w:rsidR="00FF5C47" w:rsidRPr="00E33DF5" w:rsidRDefault="00FF5C47" w:rsidP="00327BC9">
      <w:pPr>
        <w:tabs>
          <w:tab w:val="left" w:pos="3690"/>
        </w:tabs>
        <w:rPr>
          <w:rFonts w:ascii="Arial" w:hAnsi="Arial" w:cs="Arial"/>
          <w:lang w:val="fi-FI"/>
        </w:rPr>
      </w:pPr>
    </w:p>
    <w:p w:rsidR="00FF5C47" w:rsidRPr="00E33DF5" w:rsidRDefault="00FF5C47" w:rsidP="00327BC9">
      <w:pPr>
        <w:tabs>
          <w:tab w:val="left" w:pos="3690"/>
        </w:tabs>
        <w:rPr>
          <w:rFonts w:ascii="Arial" w:hAnsi="Arial" w:cs="Arial"/>
          <w:lang w:val="fi-FI"/>
        </w:rPr>
      </w:pPr>
    </w:p>
    <w:p w:rsidR="00FF5C47" w:rsidRPr="00E33DF5" w:rsidRDefault="00FF5C47" w:rsidP="00327BC9">
      <w:pPr>
        <w:tabs>
          <w:tab w:val="left" w:pos="3690"/>
        </w:tabs>
        <w:rPr>
          <w:rFonts w:ascii="Arial" w:hAnsi="Arial" w:cs="Arial"/>
          <w:lang w:val="fi-FI"/>
        </w:rPr>
      </w:pPr>
    </w:p>
    <w:p w:rsidR="00FF5C47" w:rsidRPr="00E33DF5" w:rsidRDefault="00FF5C47" w:rsidP="00327BC9">
      <w:pPr>
        <w:tabs>
          <w:tab w:val="left" w:pos="3690"/>
        </w:tabs>
        <w:rPr>
          <w:rFonts w:ascii="Arial" w:hAnsi="Arial" w:cs="Arial"/>
          <w:lang w:val="fi-FI"/>
        </w:rPr>
      </w:pPr>
    </w:p>
    <w:p w:rsidR="00FF5C47" w:rsidRPr="00E33DF5" w:rsidRDefault="00FF5C47" w:rsidP="00327BC9">
      <w:pPr>
        <w:tabs>
          <w:tab w:val="left" w:pos="3690"/>
        </w:tabs>
        <w:rPr>
          <w:rFonts w:ascii="Arial" w:hAnsi="Arial" w:cs="Arial"/>
          <w:lang w:val="fi-FI"/>
        </w:rPr>
      </w:pPr>
    </w:p>
    <w:p w:rsidR="00FF5C47" w:rsidRPr="00E33DF5" w:rsidRDefault="00FF5C47" w:rsidP="00327BC9">
      <w:pPr>
        <w:tabs>
          <w:tab w:val="left" w:pos="3690"/>
        </w:tabs>
        <w:rPr>
          <w:rFonts w:ascii="Arial" w:hAnsi="Arial" w:cs="Arial"/>
          <w:lang w:val="fi-FI"/>
        </w:rPr>
      </w:pPr>
    </w:p>
    <w:p w:rsidR="00FF5C47" w:rsidRPr="00E33DF5" w:rsidRDefault="00FF5C47" w:rsidP="00327BC9">
      <w:pPr>
        <w:tabs>
          <w:tab w:val="left" w:pos="3690"/>
        </w:tabs>
        <w:rPr>
          <w:rFonts w:ascii="Arial" w:hAnsi="Arial" w:cs="Arial"/>
          <w:lang w:val="fi-FI"/>
        </w:rPr>
      </w:pPr>
    </w:p>
    <w:p w:rsidR="001628D5" w:rsidRPr="00E33DF5" w:rsidRDefault="001628D5" w:rsidP="00327BC9">
      <w:pPr>
        <w:tabs>
          <w:tab w:val="left" w:pos="3690"/>
        </w:tabs>
        <w:rPr>
          <w:rFonts w:ascii="Arial" w:hAnsi="Arial" w:cs="Arial"/>
          <w:lang w:val="fi-FI"/>
        </w:rPr>
      </w:pPr>
    </w:p>
    <w:p w:rsidR="001628D5" w:rsidRPr="00E33DF5" w:rsidRDefault="004655F5" w:rsidP="004655F5">
      <w:pPr>
        <w:tabs>
          <w:tab w:val="left" w:pos="2540"/>
        </w:tabs>
        <w:rPr>
          <w:rFonts w:ascii="Arial" w:hAnsi="Arial" w:cs="Arial"/>
          <w:lang w:val="fi-FI"/>
        </w:rPr>
      </w:pPr>
      <w:r w:rsidRPr="00E33DF5">
        <w:rPr>
          <w:rFonts w:ascii="Arial" w:hAnsi="Arial" w:cs="Arial"/>
          <w:lang w:val="fi-FI"/>
        </w:rPr>
        <w:tab/>
      </w:r>
    </w:p>
    <w:p w:rsidR="001628D5" w:rsidRPr="00E33DF5" w:rsidRDefault="001628D5" w:rsidP="00327BC9">
      <w:pPr>
        <w:tabs>
          <w:tab w:val="left" w:pos="3690"/>
        </w:tabs>
        <w:rPr>
          <w:rFonts w:ascii="Arial" w:hAnsi="Arial" w:cs="Arial"/>
          <w:lang w:val="fi-FI"/>
        </w:rPr>
      </w:pPr>
    </w:p>
    <w:p w:rsidR="001628D5" w:rsidRPr="00E33DF5" w:rsidRDefault="001628D5" w:rsidP="00327BC9">
      <w:pPr>
        <w:tabs>
          <w:tab w:val="left" w:pos="3690"/>
        </w:tabs>
        <w:rPr>
          <w:rFonts w:ascii="Arial" w:hAnsi="Arial" w:cs="Arial"/>
          <w:lang w:val="fi-FI"/>
        </w:rPr>
      </w:pPr>
    </w:p>
    <w:p w:rsidR="001628D5" w:rsidRPr="00E33DF5" w:rsidRDefault="001628D5" w:rsidP="00327BC9">
      <w:pPr>
        <w:tabs>
          <w:tab w:val="left" w:pos="3690"/>
        </w:tabs>
        <w:rPr>
          <w:rFonts w:ascii="Arial" w:hAnsi="Arial" w:cs="Arial"/>
          <w:lang w:val="fi-FI"/>
        </w:rPr>
      </w:pPr>
    </w:p>
    <w:p w:rsidR="001628D5" w:rsidRPr="00E33DF5" w:rsidRDefault="001628D5" w:rsidP="00327BC9">
      <w:pPr>
        <w:tabs>
          <w:tab w:val="left" w:pos="3690"/>
        </w:tabs>
        <w:rPr>
          <w:rFonts w:ascii="Arial" w:hAnsi="Arial" w:cs="Arial"/>
          <w:lang w:val="fi-FI"/>
        </w:rPr>
      </w:pPr>
    </w:p>
    <w:p w:rsidR="001628D5" w:rsidRPr="00E33DF5" w:rsidRDefault="001628D5" w:rsidP="00327BC9">
      <w:pPr>
        <w:tabs>
          <w:tab w:val="left" w:pos="3690"/>
        </w:tabs>
        <w:rPr>
          <w:rFonts w:ascii="Arial" w:hAnsi="Arial" w:cs="Arial"/>
          <w:lang w:val="fi-FI"/>
        </w:rPr>
      </w:pPr>
    </w:p>
    <w:p w:rsidR="001628D5" w:rsidRPr="00E33DF5" w:rsidRDefault="001628D5" w:rsidP="00327BC9">
      <w:pPr>
        <w:tabs>
          <w:tab w:val="left" w:pos="3690"/>
        </w:tabs>
        <w:rPr>
          <w:rFonts w:ascii="Arial" w:hAnsi="Arial" w:cs="Arial"/>
          <w:lang w:val="fi-FI"/>
        </w:rPr>
      </w:pPr>
    </w:p>
    <w:p w:rsidR="001628D5" w:rsidRPr="00E33DF5" w:rsidRDefault="001628D5" w:rsidP="00327BC9">
      <w:pPr>
        <w:tabs>
          <w:tab w:val="left" w:pos="3690"/>
        </w:tabs>
        <w:rPr>
          <w:rFonts w:ascii="Arial" w:hAnsi="Arial" w:cs="Arial"/>
          <w:lang w:val="fi-FI"/>
        </w:rPr>
      </w:pPr>
    </w:p>
    <w:p w:rsidR="001628D5" w:rsidRPr="00E33DF5" w:rsidRDefault="001628D5" w:rsidP="00327BC9">
      <w:pPr>
        <w:tabs>
          <w:tab w:val="left" w:pos="3690"/>
        </w:tabs>
        <w:rPr>
          <w:rFonts w:ascii="Arial" w:hAnsi="Arial" w:cs="Arial"/>
          <w:lang w:val="fi-FI"/>
        </w:rPr>
      </w:pPr>
    </w:p>
    <w:p w:rsidR="00FF5C47" w:rsidRPr="00E33DF5" w:rsidRDefault="00FF5C47" w:rsidP="00327BC9">
      <w:pPr>
        <w:tabs>
          <w:tab w:val="left" w:pos="3690"/>
        </w:tabs>
        <w:rPr>
          <w:rFonts w:ascii="Arial" w:hAnsi="Arial" w:cs="Arial"/>
          <w:lang w:val="fi-FI"/>
        </w:rPr>
      </w:pPr>
    </w:p>
    <w:p w:rsidR="00FF5C47" w:rsidRPr="00E33DF5" w:rsidRDefault="00FF5C47" w:rsidP="00327BC9">
      <w:pPr>
        <w:tabs>
          <w:tab w:val="left" w:pos="3690"/>
        </w:tabs>
        <w:rPr>
          <w:rFonts w:ascii="Arial" w:hAnsi="Arial" w:cs="Arial"/>
          <w:lang w:val="fi-FI"/>
        </w:rPr>
      </w:pPr>
    </w:p>
    <w:p w:rsidR="00FF5C47" w:rsidRPr="00E33DF5" w:rsidRDefault="00FF5C47" w:rsidP="00327BC9">
      <w:pPr>
        <w:tabs>
          <w:tab w:val="left" w:pos="3690"/>
        </w:tabs>
        <w:rPr>
          <w:rFonts w:ascii="Arial" w:hAnsi="Arial" w:cs="Arial"/>
          <w:lang w:val="fi-FI"/>
        </w:rPr>
      </w:pPr>
    </w:p>
    <w:p w:rsidR="00FF5C47" w:rsidRPr="00E33DF5" w:rsidRDefault="00FF5C47" w:rsidP="00327BC9">
      <w:pPr>
        <w:tabs>
          <w:tab w:val="left" w:pos="3690"/>
        </w:tabs>
        <w:rPr>
          <w:rFonts w:ascii="Arial" w:hAnsi="Arial" w:cs="Arial"/>
          <w:lang w:val="fi-FI"/>
        </w:rPr>
      </w:pPr>
    </w:p>
    <w:p w:rsidR="000A1F53" w:rsidRPr="00E33DF5" w:rsidRDefault="004F04CB" w:rsidP="000A1F53">
      <w:pPr>
        <w:spacing w:after="120"/>
        <w:jc w:val="both"/>
        <w:rPr>
          <w:rFonts w:ascii="Arial" w:hAnsi="Arial"/>
          <w:sz w:val="22"/>
          <w:lang w:val="fi-FI"/>
        </w:rPr>
      </w:pPr>
      <w:bookmarkStart w:id="0" w:name="_Toc440199277"/>
      <w:bookmarkStart w:id="1" w:name="_Toc458880962"/>
      <w:r w:rsidRPr="00E33DF5">
        <w:rPr>
          <w:rFonts w:ascii="Arial" w:hAnsi="Arial"/>
          <w:sz w:val="22"/>
          <w:lang w:val="fi-FI"/>
        </w:rPr>
        <w:br w:type="column"/>
      </w:r>
      <w:r w:rsidR="00383A81" w:rsidRPr="00E33DF5">
        <w:rPr>
          <w:rFonts w:ascii="Arial" w:hAnsi="Arial"/>
          <w:sz w:val="22"/>
          <w:lang w:val="fi-FI"/>
        </w:rPr>
        <w:lastRenderedPageBreak/>
        <w:t xml:space="preserve">Eurooppalaisen standardin laadullistamisen profiili työntekijöille ja vapaaehtoisille, jotka toimivat ”turvapaikanhakijoiden, sotapakolaisten ja maahan-muuttajien” tukihenkilöinä ovat kehittäneet </w:t>
      </w:r>
      <w:r w:rsidR="00B64077" w:rsidRPr="00E33DF5">
        <w:rPr>
          <w:rFonts w:ascii="Arial" w:hAnsi="Arial"/>
          <w:sz w:val="22"/>
          <w:lang w:val="fi-FI"/>
        </w:rPr>
        <w:t xml:space="preserve">Heike Arold </w:t>
      </w:r>
      <w:r w:rsidR="00A770E0" w:rsidRPr="00E33DF5">
        <w:rPr>
          <w:rFonts w:ascii="Arial" w:hAnsi="Arial"/>
          <w:sz w:val="22"/>
          <w:lang w:val="fi-FI"/>
        </w:rPr>
        <w:t>u</w:t>
      </w:r>
      <w:r w:rsidR="00E70379" w:rsidRPr="00E33DF5">
        <w:rPr>
          <w:rFonts w:ascii="Arial" w:hAnsi="Arial"/>
          <w:sz w:val="22"/>
          <w:lang w:val="fi-FI"/>
        </w:rPr>
        <w:t xml:space="preserve">nd Ralf Kaufmann - </w:t>
      </w:r>
      <w:r w:rsidR="00B64077" w:rsidRPr="00E33DF5">
        <w:rPr>
          <w:rFonts w:ascii="Arial" w:hAnsi="Arial"/>
          <w:sz w:val="22"/>
          <w:lang w:val="fi-FI"/>
        </w:rPr>
        <w:t>nordprojekte Kaufmann</w:t>
      </w:r>
      <w:r w:rsidR="00383A81" w:rsidRPr="00E33DF5">
        <w:rPr>
          <w:rFonts w:ascii="Arial" w:hAnsi="Arial"/>
          <w:sz w:val="22"/>
          <w:lang w:val="fi-FI"/>
        </w:rPr>
        <w:t xml:space="preserve"> </w:t>
      </w:r>
      <w:r w:rsidR="00B64077" w:rsidRPr="00E33DF5">
        <w:rPr>
          <w:rFonts w:ascii="Arial" w:hAnsi="Arial"/>
          <w:sz w:val="22"/>
          <w:lang w:val="fi-FI"/>
        </w:rPr>
        <w:t>&amp;</w:t>
      </w:r>
      <w:r w:rsidR="00383A81" w:rsidRPr="00E33DF5">
        <w:rPr>
          <w:rFonts w:ascii="Arial" w:hAnsi="Arial"/>
          <w:sz w:val="22"/>
          <w:lang w:val="fi-FI"/>
        </w:rPr>
        <w:t xml:space="preserve"> </w:t>
      </w:r>
      <w:r w:rsidR="00B64077" w:rsidRPr="00E33DF5">
        <w:rPr>
          <w:rFonts w:ascii="Arial" w:hAnsi="Arial"/>
          <w:sz w:val="22"/>
          <w:lang w:val="fi-FI"/>
        </w:rPr>
        <w:t>Partner.</w:t>
      </w:r>
      <w:r w:rsidR="000A1F53" w:rsidRPr="00E33DF5">
        <w:rPr>
          <w:rFonts w:ascii="Arial" w:hAnsi="Arial"/>
          <w:sz w:val="22"/>
          <w:lang w:val="fi-FI"/>
        </w:rPr>
        <w:t xml:space="preserve"> </w:t>
      </w:r>
      <w:r w:rsidR="00383A81" w:rsidRPr="00E33DF5">
        <w:rPr>
          <w:rFonts w:ascii="Arial" w:hAnsi="Arial"/>
          <w:sz w:val="22"/>
          <w:lang w:val="fi-FI"/>
        </w:rPr>
        <w:t>Kehitystyötä ovat tukeneet seuraavat partnerit</w:t>
      </w:r>
      <w:r w:rsidR="00676B37" w:rsidRPr="00E33DF5">
        <w:rPr>
          <w:rFonts w:ascii="Arial" w:hAnsi="Arial"/>
          <w:sz w:val="22"/>
          <w:lang w:val="fi-FI"/>
        </w:rPr>
        <w:t>:</w:t>
      </w:r>
    </w:p>
    <w:p w:rsidR="00AA667D" w:rsidRPr="00E33DF5" w:rsidRDefault="00AA667D" w:rsidP="000A1F53">
      <w:pPr>
        <w:spacing w:after="120"/>
        <w:jc w:val="both"/>
        <w:rPr>
          <w:rFonts w:ascii="Arial" w:hAnsi="Arial"/>
          <w:sz w:val="22"/>
          <w:lang w:val="fi-FI"/>
        </w:rPr>
      </w:pPr>
    </w:p>
    <w:tbl>
      <w:tblPr>
        <w:tblStyle w:val="TaulukkoRuudukko"/>
        <w:tblW w:w="5000" w:type="pct"/>
        <w:tblLook w:val="04A0" w:firstRow="1" w:lastRow="0" w:firstColumn="1" w:lastColumn="0" w:noHBand="0" w:noVBand="1"/>
      </w:tblPr>
      <w:tblGrid>
        <w:gridCol w:w="3995"/>
        <w:gridCol w:w="5575"/>
      </w:tblGrid>
      <w:tr w:rsidR="00DF566D" w:rsidRPr="00E33DF5" w:rsidTr="00B64077">
        <w:trPr>
          <w:trHeight w:val="1342"/>
        </w:trPr>
        <w:tc>
          <w:tcPr>
            <w:tcW w:w="2087" w:type="pct"/>
          </w:tcPr>
          <w:p w:rsidR="00AA667D" w:rsidRPr="00E33DF5" w:rsidRDefault="00B64077" w:rsidP="000A1F53">
            <w:pPr>
              <w:spacing w:after="120"/>
              <w:jc w:val="both"/>
              <w:rPr>
                <w:rFonts w:ascii="Arial" w:hAnsi="Arial"/>
                <w:lang w:val="fi-FI"/>
              </w:rPr>
            </w:pPr>
            <w:r w:rsidRPr="00E33DF5">
              <w:rPr>
                <w:rFonts w:ascii="Arial" w:hAnsi="Arial"/>
                <w:noProof/>
                <w:lang w:val="fi-FI" w:eastAsia="fi-FI"/>
              </w:rPr>
              <w:drawing>
                <wp:anchor distT="0" distB="0" distL="114300" distR="114300" simplePos="0" relativeHeight="251679744" behindDoc="1" locked="0" layoutInCell="1" allowOverlap="1" wp14:anchorId="094E7ED9" wp14:editId="2364FE76">
                  <wp:simplePos x="0" y="0"/>
                  <wp:positionH relativeFrom="column">
                    <wp:posOffset>157480</wp:posOffset>
                  </wp:positionH>
                  <wp:positionV relativeFrom="paragraph">
                    <wp:posOffset>107950</wp:posOffset>
                  </wp:positionV>
                  <wp:extent cx="2090420" cy="819150"/>
                  <wp:effectExtent l="19050" t="0" r="5080" b="0"/>
                  <wp:wrapTight wrapText="bothSides">
                    <wp:wrapPolygon edited="0">
                      <wp:start x="-197" y="0"/>
                      <wp:lineTo x="-197" y="21098"/>
                      <wp:lineTo x="21652" y="21098"/>
                      <wp:lineTo x="21652" y="0"/>
                      <wp:lineTo x="-197" y="0"/>
                    </wp:wrapPolygon>
                  </wp:wrapTight>
                  <wp:docPr id="9" name="Grafik 8" descr="Nordprojekte_logo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projekte_logo_logo_cmyk.jpg"/>
                          <pic:cNvPicPr/>
                        </pic:nvPicPr>
                        <pic:blipFill>
                          <a:blip r:embed="rId16" cstate="print"/>
                          <a:stretch>
                            <a:fillRect/>
                          </a:stretch>
                        </pic:blipFill>
                        <pic:spPr>
                          <a:xfrm>
                            <a:off x="0" y="0"/>
                            <a:ext cx="2090420" cy="819150"/>
                          </a:xfrm>
                          <a:prstGeom prst="rect">
                            <a:avLst/>
                          </a:prstGeom>
                        </pic:spPr>
                      </pic:pic>
                    </a:graphicData>
                  </a:graphic>
                </wp:anchor>
              </w:drawing>
            </w:r>
          </w:p>
        </w:tc>
        <w:tc>
          <w:tcPr>
            <w:tcW w:w="2913" w:type="pct"/>
          </w:tcPr>
          <w:p w:rsidR="00AA667D" w:rsidRPr="00E33DF5" w:rsidRDefault="00AA667D" w:rsidP="00AA667D">
            <w:pPr>
              <w:pStyle w:val="Otsikko1"/>
              <w:jc w:val="both"/>
              <w:outlineLvl w:val="0"/>
              <w:rPr>
                <w:rFonts w:ascii="Arial" w:hAnsi="Arial"/>
                <w:snapToGrid/>
                <w:color w:val="auto"/>
                <w:kern w:val="0"/>
                <w:sz w:val="22"/>
                <w:szCs w:val="22"/>
                <w:lang w:val="fi-FI"/>
              </w:rPr>
            </w:pPr>
          </w:p>
          <w:p w:rsidR="005A3A87" w:rsidRPr="00E33DF5" w:rsidRDefault="00B64077" w:rsidP="005A3A87">
            <w:pPr>
              <w:jc w:val="both"/>
              <w:rPr>
                <w:rFonts w:ascii="Arial" w:hAnsi="Arial"/>
                <w:lang w:val="fi-FI"/>
              </w:rPr>
            </w:pPr>
            <w:r w:rsidRPr="00E33DF5">
              <w:rPr>
                <w:rFonts w:ascii="Arial" w:hAnsi="Arial"/>
                <w:lang w:val="fi-FI"/>
              </w:rPr>
              <w:t>Nordprojekte Kaufmann</w:t>
            </w:r>
            <w:r w:rsidR="00EF4897" w:rsidRPr="00E33DF5">
              <w:rPr>
                <w:rFonts w:ascii="Arial" w:hAnsi="Arial"/>
                <w:lang w:val="fi-FI"/>
              </w:rPr>
              <w:t xml:space="preserve"> </w:t>
            </w:r>
            <w:r w:rsidRPr="00E33DF5">
              <w:rPr>
                <w:rFonts w:ascii="Arial" w:hAnsi="Arial"/>
                <w:lang w:val="fi-FI"/>
              </w:rPr>
              <w:t>Partner</w:t>
            </w:r>
          </w:p>
          <w:p w:rsidR="005A3A87" w:rsidRPr="00E33DF5" w:rsidRDefault="00EF4897" w:rsidP="00A770E0">
            <w:pPr>
              <w:rPr>
                <w:rFonts w:ascii="Arial" w:hAnsi="Arial" w:cs="Arial"/>
                <w:lang w:val="fi-FI"/>
              </w:rPr>
            </w:pPr>
            <w:r w:rsidRPr="00E33DF5">
              <w:rPr>
                <w:rFonts w:ascii="Arial" w:hAnsi="Arial" w:cs="Arial"/>
                <w:lang w:val="fi-FI"/>
              </w:rPr>
              <w:t>Saksa</w:t>
            </w:r>
          </w:p>
          <w:p w:rsidR="00AA667D" w:rsidRPr="00E33DF5" w:rsidRDefault="00AA667D" w:rsidP="00AA667D">
            <w:pPr>
              <w:pStyle w:val="Otsikko1"/>
              <w:jc w:val="both"/>
              <w:outlineLvl w:val="0"/>
              <w:rPr>
                <w:rFonts w:ascii="Arial" w:hAnsi="Arial"/>
                <w:snapToGrid/>
                <w:color w:val="auto"/>
                <w:kern w:val="0"/>
                <w:sz w:val="22"/>
                <w:szCs w:val="22"/>
                <w:lang w:val="fi-FI"/>
              </w:rPr>
            </w:pPr>
          </w:p>
          <w:p w:rsidR="00AA667D" w:rsidRPr="00E33DF5" w:rsidRDefault="00AA667D" w:rsidP="00AA667D">
            <w:pPr>
              <w:pStyle w:val="Otsikko1"/>
              <w:jc w:val="both"/>
              <w:outlineLvl w:val="0"/>
              <w:rPr>
                <w:rFonts w:ascii="Arial" w:hAnsi="Arial" w:cs="Arial"/>
                <w:sz w:val="22"/>
                <w:szCs w:val="22"/>
                <w:lang w:val="fi-FI"/>
              </w:rPr>
            </w:pPr>
          </w:p>
          <w:p w:rsidR="00AA667D" w:rsidRPr="00E33DF5" w:rsidRDefault="00AA667D" w:rsidP="00AA667D">
            <w:pPr>
              <w:pStyle w:val="Otsikko1"/>
              <w:jc w:val="both"/>
              <w:outlineLvl w:val="0"/>
              <w:rPr>
                <w:rFonts w:ascii="Arial" w:hAnsi="Arial" w:cs="Arial"/>
                <w:sz w:val="22"/>
                <w:szCs w:val="22"/>
                <w:lang w:val="fi-FI"/>
              </w:rPr>
            </w:pPr>
          </w:p>
        </w:tc>
      </w:tr>
      <w:tr w:rsidR="00DF566D" w:rsidRPr="00E33DF5" w:rsidTr="00B64077">
        <w:trPr>
          <w:trHeight w:val="1419"/>
        </w:trPr>
        <w:tc>
          <w:tcPr>
            <w:tcW w:w="2087" w:type="pct"/>
          </w:tcPr>
          <w:p w:rsidR="00AA667D" w:rsidRPr="00E33DF5" w:rsidRDefault="00AA667D" w:rsidP="000A1F53">
            <w:pPr>
              <w:spacing w:after="120"/>
              <w:jc w:val="both"/>
              <w:rPr>
                <w:rFonts w:ascii="Arial" w:hAnsi="Arial"/>
                <w:lang w:val="fi-FI"/>
              </w:rPr>
            </w:pPr>
          </w:p>
          <w:p w:rsidR="00AA667D" w:rsidRPr="00E33DF5" w:rsidRDefault="00B64077" w:rsidP="000A1F53">
            <w:pPr>
              <w:spacing w:after="120"/>
              <w:jc w:val="both"/>
              <w:rPr>
                <w:rFonts w:ascii="Arial" w:hAnsi="Arial"/>
                <w:lang w:val="fi-FI"/>
              </w:rPr>
            </w:pPr>
            <w:r w:rsidRPr="00E33DF5">
              <w:rPr>
                <w:rFonts w:ascii="Arial" w:hAnsi="Arial"/>
                <w:noProof/>
                <w:lang w:val="fi-FI" w:eastAsia="fi-FI"/>
              </w:rPr>
              <w:drawing>
                <wp:anchor distT="0" distB="0" distL="114300" distR="114300" simplePos="0" relativeHeight="251680768" behindDoc="1" locked="0" layoutInCell="1" allowOverlap="1" wp14:anchorId="7482AE1C" wp14:editId="545E5FAE">
                  <wp:simplePos x="0" y="0"/>
                  <wp:positionH relativeFrom="column">
                    <wp:posOffset>414655</wp:posOffset>
                  </wp:positionH>
                  <wp:positionV relativeFrom="paragraph">
                    <wp:posOffset>-154940</wp:posOffset>
                  </wp:positionV>
                  <wp:extent cx="1514475" cy="762000"/>
                  <wp:effectExtent l="19050" t="0" r="9525" b="0"/>
                  <wp:wrapTight wrapText="bothSides">
                    <wp:wrapPolygon edited="0">
                      <wp:start x="-272" y="0"/>
                      <wp:lineTo x="-272" y="21060"/>
                      <wp:lineTo x="21736" y="21060"/>
                      <wp:lineTo x="21736" y="0"/>
                      <wp:lineTo x="-272" y="0"/>
                    </wp:wrapPolygon>
                  </wp:wrapTight>
                  <wp:docPr id="11" name="Grafik 10" descr="Logo_VHS neu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HS neu_jpg.jpg"/>
                          <pic:cNvPicPr/>
                        </pic:nvPicPr>
                        <pic:blipFill>
                          <a:blip r:embed="rId17" cstate="print"/>
                          <a:stretch>
                            <a:fillRect/>
                          </a:stretch>
                        </pic:blipFill>
                        <pic:spPr>
                          <a:xfrm>
                            <a:off x="0" y="0"/>
                            <a:ext cx="1514475" cy="762000"/>
                          </a:xfrm>
                          <a:prstGeom prst="rect">
                            <a:avLst/>
                          </a:prstGeom>
                        </pic:spPr>
                      </pic:pic>
                    </a:graphicData>
                  </a:graphic>
                </wp:anchor>
              </w:drawing>
            </w:r>
          </w:p>
        </w:tc>
        <w:tc>
          <w:tcPr>
            <w:tcW w:w="2913" w:type="pct"/>
          </w:tcPr>
          <w:p w:rsidR="00AA667D" w:rsidRPr="00E33DF5" w:rsidRDefault="00AA667D" w:rsidP="000A1F53">
            <w:pPr>
              <w:spacing w:after="120"/>
              <w:jc w:val="both"/>
              <w:rPr>
                <w:rFonts w:ascii="Arial" w:hAnsi="Arial"/>
                <w:lang w:val="fi-FI"/>
              </w:rPr>
            </w:pPr>
          </w:p>
          <w:p w:rsidR="00AA667D" w:rsidRPr="00E33DF5" w:rsidRDefault="00B64077" w:rsidP="00A770E0">
            <w:pPr>
              <w:rPr>
                <w:rFonts w:ascii="Arial" w:hAnsi="Arial" w:cs="Arial"/>
                <w:lang w:val="fi-FI"/>
              </w:rPr>
            </w:pPr>
            <w:r w:rsidRPr="00E33DF5">
              <w:rPr>
                <w:rFonts w:ascii="Arial" w:hAnsi="Arial" w:cs="Arial"/>
                <w:lang w:val="fi-FI"/>
              </w:rPr>
              <w:t>VHS-Rendsburger Ring e.V.</w:t>
            </w:r>
            <w:r w:rsidR="005A3A87" w:rsidRPr="00E33DF5">
              <w:rPr>
                <w:rFonts w:ascii="Arial" w:hAnsi="Arial" w:cs="Arial"/>
                <w:lang w:val="fi-FI"/>
              </w:rPr>
              <w:t xml:space="preserve"> </w:t>
            </w:r>
          </w:p>
          <w:p w:rsidR="00D1583C" w:rsidRPr="00E33DF5" w:rsidRDefault="00EF4897" w:rsidP="00A770E0">
            <w:pPr>
              <w:rPr>
                <w:lang w:val="fi-FI"/>
              </w:rPr>
            </w:pPr>
            <w:r w:rsidRPr="00E33DF5">
              <w:rPr>
                <w:rFonts w:ascii="Arial" w:hAnsi="Arial" w:cs="Arial"/>
                <w:lang w:val="fi-FI"/>
              </w:rPr>
              <w:t>Saksa</w:t>
            </w:r>
          </w:p>
        </w:tc>
      </w:tr>
      <w:tr w:rsidR="00DF566D" w:rsidRPr="00E33DF5" w:rsidTr="00D1583C">
        <w:trPr>
          <w:trHeight w:val="1554"/>
        </w:trPr>
        <w:tc>
          <w:tcPr>
            <w:tcW w:w="2087" w:type="pct"/>
          </w:tcPr>
          <w:p w:rsidR="00AA667D" w:rsidRPr="00E33DF5" w:rsidRDefault="00D1583C" w:rsidP="000A1F53">
            <w:pPr>
              <w:spacing w:after="120"/>
              <w:jc w:val="both"/>
              <w:rPr>
                <w:rFonts w:ascii="Arial" w:hAnsi="Arial"/>
                <w:lang w:val="fi-FI"/>
              </w:rPr>
            </w:pPr>
            <w:r w:rsidRPr="00E33DF5">
              <w:rPr>
                <w:rFonts w:ascii="Arial" w:hAnsi="Arial"/>
                <w:noProof/>
                <w:lang w:val="fi-FI" w:eastAsia="fi-FI"/>
              </w:rPr>
              <w:drawing>
                <wp:anchor distT="0" distB="0" distL="114300" distR="114300" simplePos="0" relativeHeight="251681792" behindDoc="1" locked="0" layoutInCell="1" allowOverlap="1" wp14:anchorId="43898BA0" wp14:editId="0EBE44CE">
                  <wp:simplePos x="0" y="0"/>
                  <wp:positionH relativeFrom="column">
                    <wp:posOffset>643255</wp:posOffset>
                  </wp:positionH>
                  <wp:positionV relativeFrom="paragraph">
                    <wp:posOffset>79375</wp:posOffset>
                  </wp:positionV>
                  <wp:extent cx="838200" cy="828675"/>
                  <wp:effectExtent l="19050" t="0" r="0" b="0"/>
                  <wp:wrapTight wrapText="bothSides">
                    <wp:wrapPolygon edited="0">
                      <wp:start x="-491" y="0"/>
                      <wp:lineTo x="-491" y="21352"/>
                      <wp:lineTo x="21600" y="21352"/>
                      <wp:lineTo x="21600" y="0"/>
                      <wp:lineTo x="-491" y="0"/>
                    </wp:wrapPolygon>
                  </wp:wrapTight>
                  <wp:docPr id="12" name="Grafik 11" descr="Logo_RUSZ 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USZ Logo-4c.jpg"/>
                          <pic:cNvPicPr/>
                        </pic:nvPicPr>
                        <pic:blipFill>
                          <a:blip r:embed="rId18" cstate="print"/>
                          <a:stretch>
                            <a:fillRect/>
                          </a:stretch>
                        </pic:blipFill>
                        <pic:spPr>
                          <a:xfrm>
                            <a:off x="0" y="0"/>
                            <a:ext cx="838200" cy="828675"/>
                          </a:xfrm>
                          <a:prstGeom prst="rect">
                            <a:avLst/>
                          </a:prstGeom>
                        </pic:spPr>
                      </pic:pic>
                    </a:graphicData>
                  </a:graphic>
                </wp:anchor>
              </w:drawing>
            </w:r>
          </w:p>
        </w:tc>
        <w:tc>
          <w:tcPr>
            <w:tcW w:w="2913" w:type="pct"/>
          </w:tcPr>
          <w:p w:rsidR="00382872" w:rsidRPr="00E33DF5" w:rsidRDefault="00382872" w:rsidP="00382872">
            <w:pPr>
              <w:jc w:val="both"/>
              <w:rPr>
                <w:rFonts w:ascii="Arial" w:hAnsi="Arial"/>
                <w:lang w:val="fi-FI"/>
              </w:rPr>
            </w:pPr>
          </w:p>
          <w:p w:rsidR="00382872" w:rsidRPr="00E33DF5" w:rsidRDefault="00382872" w:rsidP="00382872">
            <w:pPr>
              <w:jc w:val="both"/>
              <w:rPr>
                <w:rFonts w:ascii="Arial" w:hAnsi="Arial"/>
                <w:lang w:val="fi-FI"/>
              </w:rPr>
            </w:pPr>
          </w:p>
          <w:p w:rsidR="00382872" w:rsidRPr="00E33DF5" w:rsidRDefault="00D1583C" w:rsidP="00382872">
            <w:pPr>
              <w:jc w:val="both"/>
              <w:rPr>
                <w:rFonts w:ascii="Arial" w:hAnsi="Arial"/>
                <w:lang w:val="fi-FI"/>
              </w:rPr>
            </w:pPr>
            <w:r w:rsidRPr="00E33DF5">
              <w:rPr>
                <w:rFonts w:ascii="Arial" w:hAnsi="Arial"/>
                <w:lang w:val="fi-FI"/>
              </w:rPr>
              <w:t>R.U.S.Z. – Verein zur Förderung der Sozialwirtschaft</w:t>
            </w:r>
          </w:p>
          <w:p w:rsidR="00DF566D" w:rsidRPr="00E33DF5" w:rsidRDefault="00EF4897" w:rsidP="00382872">
            <w:pPr>
              <w:spacing w:after="120"/>
              <w:jc w:val="both"/>
              <w:rPr>
                <w:rFonts w:ascii="Arial" w:hAnsi="Arial"/>
                <w:lang w:val="fi-FI"/>
              </w:rPr>
            </w:pPr>
            <w:r w:rsidRPr="00E33DF5">
              <w:rPr>
                <w:rFonts w:ascii="Arial" w:hAnsi="Arial"/>
                <w:lang w:val="fi-FI"/>
              </w:rPr>
              <w:t>Itävalta</w:t>
            </w:r>
          </w:p>
        </w:tc>
      </w:tr>
      <w:tr w:rsidR="00DF566D" w:rsidRPr="00E33DF5" w:rsidTr="00D1583C">
        <w:trPr>
          <w:trHeight w:val="1420"/>
        </w:trPr>
        <w:tc>
          <w:tcPr>
            <w:tcW w:w="2087" w:type="pct"/>
          </w:tcPr>
          <w:p w:rsidR="00AA667D" w:rsidRPr="00E33DF5" w:rsidRDefault="00D1583C" w:rsidP="000A1F53">
            <w:pPr>
              <w:spacing w:after="120"/>
              <w:jc w:val="both"/>
              <w:rPr>
                <w:rFonts w:ascii="Arial" w:hAnsi="Arial"/>
                <w:lang w:val="fi-FI"/>
              </w:rPr>
            </w:pPr>
            <w:r w:rsidRPr="00E33DF5">
              <w:rPr>
                <w:rFonts w:ascii="Arial" w:hAnsi="Arial"/>
                <w:noProof/>
                <w:lang w:val="fi-FI" w:eastAsia="fi-FI"/>
              </w:rPr>
              <w:drawing>
                <wp:anchor distT="0" distB="0" distL="114300" distR="114300" simplePos="0" relativeHeight="251682816" behindDoc="1" locked="0" layoutInCell="1" allowOverlap="1" wp14:anchorId="346257D9" wp14:editId="3BD0DE79">
                  <wp:simplePos x="0" y="0"/>
                  <wp:positionH relativeFrom="column">
                    <wp:posOffset>643255</wp:posOffset>
                  </wp:positionH>
                  <wp:positionV relativeFrom="paragraph">
                    <wp:posOffset>86360</wp:posOffset>
                  </wp:positionV>
                  <wp:extent cx="909955" cy="781050"/>
                  <wp:effectExtent l="19050" t="0" r="4445" b="0"/>
                  <wp:wrapTight wrapText="bothSides">
                    <wp:wrapPolygon edited="0">
                      <wp:start x="-452" y="0"/>
                      <wp:lineTo x="-452" y="21073"/>
                      <wp:lineTo x="21706" y="21073"/>
                      <wp:lineTo x="21706" y="0"/>
                      <wp:lineTo x="-452" y="0"/>
                    </wp:wrapPolygon>
                  </wp:wrapTight>
                  <wp:docPr id="14" name="Grafik 13" descr="Logo_Ekkokaarina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kokaarina_jpg.jpg"/>
                          <pic:cNvPicPr/>
                        </pic:nvPicPr>
                        <pic:blipFill>
                          <a:blip r:embed="rId19" cstate="print"/>
                          <a:stretch>
                            <a:fillRect/>
                          </a:stretch>
                        </pic:blipFill>
                        <pic:spPr>
                          <a:xfrm>
                            <a:off x="0" y="0"/>
                            <a:ext cx="909955" cy="781050"/>
                          </a:xfrm>
                          <a:prstGeom prst="rect">
                            <a:avLst/>
                          </a:prstGeom>
                        </pic:spPr>
                      </pic:pic>
                    </a:graphicData>
                  </a:graphic>
                </wp:anchor>
              </w:drawing>
            </w:r>
          </w:p>
        </w:tc>
        <w:tc>
          <w:tcPr>
            <w:tcW w:w="2913" w:type="pct"/>
          </w:tcPr>
          <w:p w:rsidR="00AA667D" w:rsidRPr="00E33DF5" w:rsidRDefault="00AA667D" w:rsidP="000A1F53">
            <w:pPr>
              <w:spacing w:after="120"/>
              <w:jc w:val="both"/>
              <w:rPr>
                <w:rFonts w:ascii="Arial" w:hAnsi="Arial"/>
                <w:lang w:val="fi-FI"/>
              </w:rPr>
            </w:pPr>
          </w:p>
          <w:p w:rsidR="00DF566D" w:rsidRPr="00E33DF5" w:rsidRDefault="00EF4897" w:rsidP="00DF566D">
            <w:pPr>
              <w:jc w:val="both"/>
              <w:rPr>
                <w:rFonts w:ascii="Arial" w:hAnsi="Arial"/>
                <w:lang w:val="fi-FI"/>
              </w:rPr>
            </w:pPr>
            <w:r w:rsidRPr="00E33DF5">
              <w:rPr>
                <w:rFonts w:ascii="Arial" w:hAnsi="Arial"/>
                <w:lang w:val="fi-FI"/>
              </w:rPr>
              <w:t>Ekok</w:t>
            </w:r>
            <w:r w:rsidR="00D1583C" w:rsidRPr="00E33DF5">
              <w:rPr>
                <w:rFonts w:ascii="Arial" w:hAnsi="Arial"/>
                <w:lang w:val="fi-FI"/>
              </w:rPr>
              <w:t>aarina Oy</w:t>
            </w:r>
          </w:p>
          <w:p w:rsidR="00DF566D" w:rsidRPr="00E33DF5" w:rsidRDefault="00EF4897" w:rsidP="00DF566D">
            <w:pPr>
              <w:jc w:val="both"/>
              <w:rPr>
                <w:rFonts w:ascii="Arial" w:hAnsi="Arial"/>
                <w:lang w:val="fi-FI"/>
              </w:rPr>
            </w:pPr>
            <w:r w:rsidRPr="00E33DF5">
              <w:rPr>
                <w:rFonts w:ascii="Arial" w:hAnsi="Arial"/>
                <w:lang w:val="fi-FI"/>
              </w:rPr>
              <w:t>Suomi</w:t>
            </w:r>
          </w:p>
        </w:tc>
      </w:tr>
      <w:tr w:rsidR="00DF566D" w:rsidRPr="00E33DF5" w:rsidTr="00D1583C">
        <w:trPr>
          <w:trHeight w:val="1539"/>
        </w:trPr>
        <w:tc>
          <w:tcPr>
            <w:tcW w:w="2087" w:type="pct"/>
          </w:tcPr>
          <w:p w:rsidR="00DF566D" w:rsidRPr="00E33DF5" w:rsidRDefault="00DF566D" w:rsidP="000A1F53">
            <w:pPr>
              <w:spacing w:after="120"/>
              <w:jc w:val="both"/>
              <w:rPr>
                <w:rFonts w:ascii="Arial" w:hAnsi="Arial"/>
                <w:lang w:val="fi-FI"/>
              </w:rPr>
            </w:pPr>
          </w:p>
          <w:p w:rsidR="00AA667D" w:rsidRPr="00E33DF5" w:rsidRDefault="00D1583C" w:rsidP="000A1F53">
            <w:pPr>
              <w:spacing w:after="120"/>
              <w:jc w:val="both"/>
              <w:rPr>
                <w:rFonts w:ascii="Arial" w:hAnsi="Arial"/>
                <w:lang w:val="fi-FI"/>
              </w:rPr>
            </w:pPr>
            <w:r w:rsidRPr="00E33DF5">
              <w:rPr>
                <w:rFonts w:ascii="Arial" w:hAnsi="Arial"/>
                <w:noProof/>
                <w:lang w:val="fi-FI" w:eastAsia="fi-FI"/>
              </w:rPr>
              <w:drawing>
                <wp:anchor distT="0" distB="0" distL="114300" distR="114300" simplePos="0" relativeHeight="251683840" behindDoc="1" locked="0" layoutInCell="1" allowOverlap="1" wp14:anchorId="56F39C1A" wp14:editId="5AB86A9C">
                  <wp:simplePos x="0" y="0"/>
                  <wp:positionH relativeFrom="column">
                    <wp:posOffset>462280</wp:posOffset>
                  </wp:positionH>
                  <wp:positionV relativeFrom="paragraph">
                    <wp:posOffset>-115570</wp:posOffset>
                  </wp:positionV>
                  <wp:extent cx="1466850" cy="781050"/>
                  <wp:effectExtent l="19050" t="0" r="0" b="0"/>
                  <wp:wrapTight wrapText="bothSides">
                    <wp:wrapPolygon edited="0">
                      <wp:start x="-281" y="0"/>
                      <wp:lineTo x="-281" y="21073"/>
                      <wp:lineTo x="21600" y="21073"/>
                      <wp:lineTo x="21600" y="0"/>
                      <wp:lineTo x="-281" y="0"/>
                    </wp:wrapPolygon>
                  </wp:wrapTight>
                  <wp:docPr id="16" name="Grafik 15" descr="Si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Logo_FINAL.jpg"/>
                          <pic:cNvPicPr/>
                        </pic:nvPicPr>
                        <pic:blipFill>
                          <a:blip r:embed="rId20" cstate="print"/>
                          <a:stretch>
                            <a:fillRect/>
                          </a:stretch>
                        </pic:blipFill>
                        <pic:spPr>
                          <a:xfrm>
                            <a:off x="0" y="0"/>
                            <a:ext cx="1466850" cy="781050"/>
                          </a:xfrm>
                          <a:prstGeom prst="rect">
                            <a:avLst/>
                          </a:prstGeom>
                        </pic:spPr>
                      </pic:pic>
                    </a:graphicData>
                  </a:graphic>
                </wp:anchor>
              </w:drawing>
            </w:r>
          </w:p>
        </w:tc>
        <w:tc>
          <w:tcPr>
            <w:tcW w:w="2913" w:type="pct"/>
          </w:tcPr>
          <w:p w:rsidR="00AA667D" w:rsidRPr="00E33DF5" w:rsidRDefault="00AA667D" w:rsidP="000A1F53">
            <w:pPr>
              <w:spacing w:after="120"/>
              <w:jc w:val="both"/>
              <w:rPr>
                <w:rFonts w:ascii="Arial" w:hAnsi="Arial"/>
                <w:lang w:val="fi-FI"/>
              </w:rPr>
            </w:pPr>
          </w:p>
          <w:p w:rsidR="00DF566D" w:rsidRPr="00E33DF5" w:rsidRDefault="00D1583C" w:rsidP="00DF566D">
            <w:pPr>
              <w:jc w:val="both"/>
              <w:rPr>
                <w:rFonts w:ascii="Arial" w:hAnsi="Arial"/>
                <w:lang w:val="fi-FI"/>
              </w:rPr>
            </w:pPr>
            <w:r w:rsidRPr="00E33DF5">
              <w:rPr>
                <w:rFonts w:ascii="Arial" w:hAnsi="Arial"/>
                <w:lang w:val="fi-FI"/>
              </w:rPr>
              <w:t>Solski center Nova Gorica</w:t>
            </w:r>
          </w:p>
          <w:p w:rsidR="00DF566D" w:rsidRPr="00E33DF5" w:rsidRDefault="00D1583C" w:rsidP="00EF4897">
            <w:pPr>
              <w:jc w:val="both"/>
              <w:rPr>
                <w:rFonts w:ascii="Arial" w:hAnsi="Arial"/>
                <w:lang w:val="fi-FI"/>
              </w:rPr>
            </w:pPr>
            <w:r w:rsidRPr="00E33DF5">
              <w:rPr>
                <w:rFonts w:ascii="Arial" w:hAnsi="Arial"/>
                <w:lang w:val="fi-FI"/>
              </w:rPr>
              <w:t>Sloveni</w:t>
            </w:r>
            <w:r w:rsidR="00EF4897" w:rsidRPr="00E33DF5">
              <w:rPr>
                <w:rFonts w:ascii="Arial" w:hAnsi="Arial"/>
                <w:lang w:val="fi-FI"/>
              </w:rPr>
              <w:t>a</w:t>
            </w:r>
          </w:p>
        </w:tc>
      </w:tr>
      <w:tr w:rsidR="00D1583C" w:rsidRPr="00E33DF5" w:rsidTr="00D1583C">
        <w:trPr>
          <w:trHeight w:val="1548"/>
        </w:trPr>
        <w:tc>
          <w:tcPr>
            <w:tcW w:w="2087" w:type="pct"/>
          </w:tcPr>
          <w:p w:rsidR="00D1583C" w:rsidRPr="00E33DF5" w:rsidRDefault="00D1583C" w:rsidP="000A1F53">
            <w:pPr>
              <w:spacing w:after="120"/>
              <w:jc w:val="both"/>
              <w:rPr>
                <w:rFonts w:ascii="Arial" w:hAnsi="Arial"/>
                <w:lang w:val="fi-FI"/>
              </w:rPr>
            </w:pPr>
            <w:r w:rsidRPr="00E33DF5">
              <w:rPr>
                <w:rFonts w:ascii="Arial" w:hAnsi="Arial"/>
                <w:noProof/>
                <w:lang w:val="fi-FI" w:eastAsia="fi-FI"/>
              </w:rPr>
              <w:drawing>
                <wp:anchor distT="0" distB="0" distL="114300" distR="114300" simplePos="0" relativeHeight="251684864" behindDoc="1" locked="0" layoutInCell="1" allowOverlap="1" wp14:anchorId="6FDEC25A" wp14:editId="4FD2F52C">
                  <wp:simplePos x="0" y="0"/>
                  <wp:positionH relativeFrom="column">
                    <wp:posOffset>462280</wp:posOffset>
                  </wp:positionH>
                  <wp:positionV relativeFrom="paragraph">
                    <wp:posOffset>61595</wp:posOffset>
                  </wp:positionV>
                  <wp:extent cx="1476375" cy="866775"/>
                  <wp:effectExtent l="19050" t="0" r="9525" b="0"/>
                  <wp:wrapTight wrapText="bothSides">
                    <wp:wrapPolygon edited="0">
                      <wp:start x="-279" y="0"/>
                      <wp:lineTo x="-279" y="21363"/>
                      <wp:lineTo x="21739" y="21363"/>
                      <wp:lineTo x="21739" y="0"/>
                      <wp:lineTo x="-279" y="0"/>
                    </wp:wrapPolygon>
                  </wp:wrapTight>
                  <wp:docPr id="17" name="Grafik 16" descr="B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O_logo.jpg"/>
                          <pic:cNvPicPr/>
                        </pic:nvPicPr>
                        <pic:blipFill>
                          <a:blip r:embed="rId21" cstate="print"/>
                          <a:stretch>
                            <a:fillRect/>
                          </a:stretch>
                        </pic:blipFill>
                        <pic:spPr>
                          <a:xfrm>
                            <a:off x="0" y="0"/>
                            <a:ext cx="1476375" cy="866775"/>
                          </a:xfrm>
                          <a:prstGeom prst="rect">
                            <a:avLst/>
                          </a:prstGeom>
                        </pic:spPr>
                      </pic:pic>
                    </a:graphicData>
                  </a:graphic>
                </wp:anchor>
              </w:drawing>
            </w:r>
          </w:p>
        </w:tc>
        <w:tc>
          <w:tcPr>
            <w:tcW w:w="2913" w:type="pct"/>
          </w:tcPr>
          <w:p w:rsidR="00D1583C" w:rsidRPr="00E33DF5" w:rsidRDefault="00D1583C" w:rsidP="000A1F53">
            <w:pPr>
              <w:spacing w:after="120"/>
              <w:jc w:val="both"/>
              <w:rPr>
                <w:rFonts w:ascii="Arial" w:hAnsi="Arial"/>
                <w:lang w:val="fi-FI"/>
              </w:rPr>
            </w:pPr>
          </w:p>
          <w:p w:rsidR="00D1583C" w:rsidRPr="00E33DF5" w:rsidRDefault="00D1583C" w:rsidP="000A1F53">
            <w:pPr>
              <w:spacing w:after="120"/>
              <w:jc w:val="both"/>
              <w:rPr>
                <w:rFonts w:ascii="Arial" w:hAnsi="Arial"/>
                <w:lang w:val="fi-FI"/>
              </w:rPr>
            </w:pPr>
            <w:r w:rsidRPr="00E33DF5">
              <w:rPr>
                <w:rFonts w:ascii="Arial" w:hAnsi="Arial"/>
                <w:lang w:val="fi-FI"/>
              </w:rPr>
              <w:t>Bulgarian consultancy organisation</w:t>
            </w:r>
          </w:p>
          <w:p w:rsidR="00D1583C" w:rsidRPr="00E33DF5" w:rsidRDefault="00D1583C" w:rsidP="00EF4897">
            <w:pPr>
              <w:spacing w:after="120"/>
              <w:jc w:val="both"/>
              <w:rPr>
                <w:rFonts w:ascii="Arial" w:hAnsi="Arial"/>
                <w:lang w:val="fi-FI"/>
              </w:rPr>
            </w:pPr>
            <w:r w:rsidRPr="00E33DF5">
              <w:rPr>
                <w:rFonts w:ascii="Arial" w:hAnsi="Arial"/>
                <w:lang w:val="fi-FI"/>
              </w:rPr>
              <w:t>Bulgari</w:t>
            </w:r>
            <w:r w:rsidR="00EF4897" w:rsidRPr="00E33DF5">
              <w:rPr>
                <w:rFonts w:ascii="Arial" w:hAnsi="Arial"/>
                <w:lang w:val="fi-FI"/>
              </w:rPr>
              <w:t>a</w:t>
            </w:r>
          </w:p>
        </w:tc>
      </w:tr>
    </w:tbl>
    <w:p w:rsidR="000A1F53" w:rsidRPr="00E33DF5" w:rsidRDefault="000A1F53" w:rsidP="000A1F53">
      <w:pPr>
        <w:spacing w:after="120"/>
        <w:jc w:val="both"/>
        <w:rPr>
          <w:rFonts w:ascii="Arial" w:hAnsi="Arial"/>
          <w:sz w:val="22"/>
          <w:lang w:val="fi-FI"/>
        </w:rPr>
      </w:pPr>
    </w:p>
    <w:p w:rsidR="000A1F53" w:rsidRPr="00E33DF5" w:rsidRDefault="000A1F53" w:rsidP="000A1F53">
      <w:pPr>
        <w:spacing w:after="120"/>
        <w:jc w:val="both"/>
        <w:rPr>
          <w:rFonts w:ascii="Arial" w:hAnsi="Arial" w:cs="Arial"/>
          <w:sz w:val="22"/>
          <w:szCs w:val="22"/>
          <w:lang w:val="fi-FI"/>
        </w:rPr>
      </w:pPr>
    </w:p>
    <w:p w:rsidR="000A1F53" w:rsidRPr="00E33DF5" w:rsidRDefault="000A1F53" w:rsidP="00837004">
      <w:pPr>
        <w:pStyle w:val="Otsikko1"/>
        <w:rPr>
          <w:rFonts w:ascii="Arial" w:hAnsi="Arial" w:cs="Arial"/>
          <w:b/>
          <w:sz w:val="22"/>
          <w:szCs w:val="22"/>
          <w:lang w:val="fi-FI"/>
        </w:rPr>
      </w:pPr>
    </w:p>
    <w:p w:rsidR="000A1F53" w:rsidRPr="00E33DF5" w:rsidRDefault="000A1F53" w:rsidP="00837004">
      <w:pPr>
        <w:pStyle w:val="Otsikko1"/>
        <w:rPr>
          <w:rFonts w:ascii="Arial" w:hAnsi="Arial" w:cs="Arial"/>
          <w:sz w:val="22"/>
          <w:szCs w:val="22"/>
          <w:lang w:val="fi-FI"/>
        </w:rPr>
      </w:pPr>
    </w:p>
    <w:p w:rsidR="00AA667D" w:rsidRPr="00E33DF5" w:rsidRDefault="00AA667D" w:rsidP="00837004">
      <w:pPr>
        <w:pStyle w:val="Otsikko1"/>
        <w:rPr>
          <w:rFonts w:ascii="Arial" w:hAnsi="Arial" w:cs="Arial"/>
          <w:sz w:val="22"/>
          <w:szCs w:val="22"/>
          <w:lang w:val="fi-FI"/>
        </w:rPr>
      </w:pPr>
    </w:p>
    <w:p w:rsidR="00AA667D" w:rsidRPr="00E33DF5" w:rsidRDefault="00AA667D" w:rsidP="00AA667D">
      <w:pPr>
        <w:pStyle w:val="Otsikko1"/>
        <w:ind w:firstLine="708"/>
        <w:rPr>
          <w:rFonts w:ascii="Arial" w:hAnsi="Arial" w:cs="Arial"/>
          <w:b/>
          <w:sz w:val="22"/>
          <w:szCs w:val="22"/>
          <w:lang w:val="fi-FI"/>
        </w:rPr>
      </w:pPr>
      <w:r w:rsidRPr="00E33DF5">
        <w:rPr>
          <w:rFonts w:ascii="Arial" w:hAnsi="Arial" w:cs="Arial"/>
          <w:b/>
          <w:sz w:val="22"/>
          <w:szCs w:val="22"/>
          <w:lang w:val="fi-FI"/>
        </w:rPr>
        <w:tab/>
      </w:r>
    </w:p>
    <w:p w:rsidR="000A1F53" w:rsidRPr="00E33DF5" w:rsidRDefault="000A1F53" w:rsidP="00837004">
      <w:pPr>
        <w:pStyle w:val="Otsikko1"/>
        <w:rPr>
          <w:rFonts w:ascii="Arial" w:hAnsi="Arial" w:cs="Arial"/>
          <w:b/>
          <w:sz w:val="22"/>
          <w:szCs w:val="22"/>
          <w:lang w:val="fi-FI"/>
        </w:rPr>
      </w:pPr>
    </w:p>
    <w:p w:rsidR="000A1F53" w:rsidRPr="00E33DF5" w:rsidRDefault="000A1F53" w:rsidP="00837004">
      <w:pPr>
        <w:pStyle w:val="Otsikko1"/>
        <w:rPr>
          <w:rFonts w:ascii="Arial" w:hAnsi="Arial" w:cs="Arial"/>
          <w:b/>
          <w:sz w:val="22"/>
          <w:szCs w:val="22"/>
          <w:lang w:val="fi-FI"/>
        </w:rPr>
      </w:pPr>
    </w:p>
    <w:bookmarkEnd w:id="0"/>
    <w:bookmarkEnd w:id="1"/>
    <w:p w:rsidR="00D132E2" w:rsidRPr="00E33DF5" w:rsidRDefault="00D132E2" w:rsidP="00837004">
      <w:pPr>
        <w:pStyle w:val="Otsikko1"/>
        <w:rPr>
          <w:rFonts w:ascii="Arial" w:hAnsi="Arial" w:cs="Arial"/>
          <w:b/>
          <w:sz w:val="22"/>
          <w:szCs w:val="22"/>
          <w:lang w:val="fi-FI"/>
        </w:rPr>
      </w:pPr>
    </w:p>
    <w:p w:rsidR="00D132E2" w:rsidRPr="00E33DF5" w:rsidRDefault="00D132E2" w:rsidP="00837004">
      <w:pPr>
        <w:pStyle w:val="Otsikko1"/>
        <w:rPr>
          <w:rFonts w:ascii="Arial" w:hAnsi="Arial" w:cs="Arial"/>
          <w:b/>
          <w:sz w:val="22"/>
          <w:szCs w:val="22"/>
          <w:lang w:val="fi-FI"/>
        </w:rPr>
      </w:pPr>
    </w:p>
    <w:p w:rsidR="00837004" w:rsidRPr="00E33DF5" w:rsidRDefault="00EF4897" w:rsidP="004F04CB">
      <w:pPr>
        <w:pStyle w:val="Otsikko1"/>
        <w:jc w:val="both"/>
        <w:rPr>
          <w:rFonts w:ascii="Arial" w:hAnsi="Arial" w:cs="Arial"/>
          <w:b/>
          <w:color w:val="auto"/>
          <w:sz w:val="22"/>
          <w:szCs w:val="22"/>
          <w:lang w:val="fi-FI"/>
        </w:rPr>
      </w:pPr>
      <w:bookmarkStart w:id="2" w:name="_Toc533173493"/>
      <w:r w:rsidRPr="00E33DF5">
        <w:rPr>
          <w:rFonts w:ascii="Arial" w:hAnsi="Arial" w:cs="Arial"/>
          <w:b/>
          <w:color w:val="auto"/>
          <w:sz w:val="22"/>
          <w:szCs w:val="22"/>
          <w:lang w:val="fi-FI"/>
        </w:rPr>
        <w:lastRenderedPageBreak/>
        <w:t>Johdanto</w:t>
      </w:r>
      <w:bookmarkEnd w:id="2"/>
    </w:p>
    <w:p w:rsidR="00E43BFB" w:rsidRPr="00E33DF5" w:rsidRDefault="00E43BFB" w:rsidP="004F04CB">
      <w:pPr>
        <w:jc w:val="both"/>
        <w:rPr>
          <w:rFonts w:ascii="Arial" w:hAnsi="Arial" w:cs="Arial"/>
          <w:sz w:val="22"/>
          <w:szCs w:val="22"/>
          <w:lang w:val="fi-FI"/>
        </w:rPr>
      </w:pPr>
      <w:r w:rsidRPr="00E33DF5">
        <w:rPr>
          <w:rFonts w:ascii="Arial" w:hAnsi="Arial" w:cs="Arial"/>
          <w:sz w:val="22"/>
          <w:szCs w:val="22"/>
          <w:lang w:val="fi-FI"/>
        </w:rPr>
        <w:t>Erasmus+</w:t>
      </w:r>
      <w:r w:rsidR="00383A81" w:rsidRPr="00E33DF5">
        <w:rPr>
          <w:rFonts w:ascii="Arial" w:hAnsi="Arial" w:cs="Arial"/>
          <w:sz w:val="22"/>
          <w:szCs w:val="22"/>
          <w:lang w:val="fi-FI"/>
        </w:rPr>
        <w:t xml:space="preserve"> projekti</w:t>
      </w:r>
      <w:r w:rsidRPr="00E33DF5">
        <w:rPr>
          <w:rFonts w:ascii="Arial" w:hAnsi="Arial" w:cs="Arial"/>
          <w:sz w:val="22"/>
          <w:szCs w:val="22"/>
          <w:lang w:val="fi-FI"/>
        </w:rPr>
        <w:t xml:space="preserve"> „QualiProAIR – </w:t>
      </w:r>
      <w:r w:rsidR="00383A81" w:rsidRPr="00E33DF5">
        <w:rPr>
          <w:rFonts w:ascii="Arial" w:hAnsi="Arial" w:cs="Arial"/>
          <w:sz w:val="22"/>
          <w:szCs w:val="22"/>
          <w:lang w:val="fi-FI"/>
        </w:rPr>
        <w:t>Turvapaikanhakijoita, pakolaisia ja maahanmu</w:t>
      </w:r>
      <w:r w:rsidR="00FD4192" w:rsidRPr="00E33DF5">
        <w:rPr>
          <w:rFonts w:ascii="Arial" w:hAnsi="Arial" w:cs="Arial"/>
          <w:sz w:val="22"/>
          <w:szCs w:val="22"/>
          <w:lang w:val="fi-FI"/>
        </w:rPr>
        <w:t>u</w:t>
      </w:r>
      <w:r w:rsidR="00383A81" w:rsidRPr="00E33DF5">
        <w:rPr>
          <w:rFonts w:ascii="Arial" w:hAnsi="Arial" w:cs="Arial"/>
          <w:sz w:val="22"/>
          <w:szCs w:val="22"/>
          <w:lang w:val="fi-FI"/>
        </w:rPr>
        <w:t>ttajia tuke</w:t>
      </w:r>
      <w:r w:rsidR="00FD4192" w:rsidRPr="00E33DF5">
        <w:rPr>
          <w:rFonts w:ascii="Arial" w:hAnsi="Arial" w:cs="Arial"/>
          <w:sz w:val="22"/>
          <w:szCs w:val="22"/>
          <w:lang w:val="fi-FI"/>
        </w:rPr>
        <w:t>vien henkilöiden laadullistamin</w:t>
      </w:r>
      <w:r w:rsidR="00383A81" w:rsidRPr="00E33DF5">
        <w:rPr>
          <w:rFonts w:ascii="Arial" w:hAnsi="Arial" w:cs="Arial"/>
          <w:sz w:val="22"/>
          <w:szCs w:val="22"/>
          <w:lang w:val="fi-FI"/>
        </w:rPr>
        <w:t>en ja ammatillistaminen</w:t>
      </w:r>
      <w:r w:rsidRPr="00E33DF5">
        <w:rPr>
          <w:rFonts w:ascii="Arial" w:hAnsi="Arial" w:cs="Arial"/>
          <w:sz w:val="22"/>
          <w:szCs w:val="22"/>
          <w:lang w:val="fi-FI"/>
        </w:rPr>
        <w:t xml:space="preserve">” </w:t>
      </w:r>
      <w:r w:rsidR="00383A81" w:rsidRPr="00E33DF5">
        <w:rPr>
          <w:rFonts w:ascii="Arial" w:hAnsi="Arial" w:cs="Arial"/>
          <w:sz w:val="22"/>
          <w:szCs w:val="22"/>
          <w:lang w:val="fi-FI"/>
        </w:rPr>
        <w:t xml:space="preserve">pääosin soveltaa Lissabonin </w:t>
      </w:r>
      <w:proofErr w:type="gramStart"/>
      <w:r w:rsidR="00383A81" w:rsidRPr="00E33DF5">
        <w:rPr>
          <w:rFonts w:ascii="Arial" w:hAnsi="Arial" w:cs="Arial"/>
          <w:sz w:val="22"/>
          <w:szCs w:val="22"/>
          <w:lang w:val="fi-FI"/>
        </w:rPr>
        <w:t>strategiaa  vuoden</w:t>
      </w:r>
      <w:proofErr w:type="gramEnd"/>
      <w:r w:rsidR="00374842" w:rsidRPr="00E33DF5">
        <w:rPr>
          <w:rFonts w:ascii="Arial" w:hAnsi="Arial" w:cs="Arial"/>
          <w:sz w:val="22"/>
          <w:szCs w:val="22"/>
          <w:lang w:val="fi-FI"/>
        </w:rPr>
        <w:t xml:space="preserve"> 20</w:t>
      </w:r>
      <w:r w:rsidR="00F323A3" w:rsidRPr="00E33DF5">
        <w:rPr>
          <w:rFonts w:ascii="Arial" w:hAnsi="Arial" w:cs="Arial"/>
          <w:sz w:val="22"/>
          <w:szCs w:val="22"/>
          <w:lang w:val="fi-FI"/>
        </w:rPr>
        <w:t xml:space="preserve">05 </w:t>
      </w:r>
      <w:r w:rsidR="00383A81" w:rsidRPr="00E33DF5">
        <w:rPr>
          <w:rFonts w:ascii="Arial" w:hAnsi="Arial" w:cs="Arial"/>
          <w:sz w:val="22"/>
          <w:szCs w:val="22"/>
          <w:lang w:val="fi-FI"/>
        </w:rPr>
        <w:t>uudistettua versiota kestävästä kasvusta ja työstä. Jotta Lissabonin strategiset tavoitteet voidaan täyttää, projekti keskittyy pääasiallisesti vapaaehtoisten ja ammattilaisten, jotka työskentelevät turvapaikanhakijoiden, pakolaisten ja maahanm</w:t>
      </w:r>
      <w:r w:rsidR="00FD4192" w:rsidRPr="00E33DF5">
        <w:rPr>
          <w:rFonts w:ascii="Arial" w:hAnsi="Arial" w:cs="Arial"/>
          <w:sz w:val="22"/>
          <w:szCs w:val="22"/>
          <w:lang w:val="fi-FI"/>
        </w:rPr>
        <w:t>u</w:t>
      </w:r>
      <w:r w:rsidR="00383A81" w:rsidRPr="00E33DF5">
        <w:rPr>
          <w:rFonts w:ascii="Arial" w:hAnsi="Arial" w:cs="Arial"/>
          <w:sz w:val="22"/>
          <w:szCs w:val="22"/>
          <w:lang w:val="fi-FI"/>
        </w:rPr>
        <w:t>uttajien parissa, ammatillisen osaamisen kehittämiseen.</w:t>
      </w:r>
    </w:p>
    <w:p w:rsidR="00383A81" w:rsidRPr="00E33DF5" w:rsidRDefault="00383A81" w:rsidP="004F04CB">
      <w:pPr>
        <w:jc w:val="both"/>
        <w:rPr>
          <w:rFonts w:ascii="Arial" w:hAnsi="Arial" w:cs="Arial"/>
          <w:sz w:val="22"/>
          <w:szCs w:val="22"/>
          <w:lang w:val="fi-FI"/>
        </w:rPr>
      </w:pPr>
    </w:p>
    <w:p w:rsidR="00F534AA" w:rsidRPr="00E33DF5" w:rsidRDefault="00383A81" w:rsidP="004F04CB">
      <w:pPr>
        <w:jc w:val="both"/>
        <w:rPr>
          <w:rFonts w:ascii="Arial" w:hAnsi="Arial" w:cs="Arial"/>
          <w:sz w:val="22"/>
          <w:szCs w:val="22"/>
          <w:lang w:val="fi-FI"/>
        </w:rPr>
      </w:pPr>
      <w:r w:rsidRPr="00E33DF5">
        <w:rPr>
          <w:rFonts w:ascii="Arial" w:hAnsi="Arial" w:cs="Arial"/>
          <w:sz w:val="22"/>
          <w:szCs w:val="22"/>
          <w:lang w:val="fi-FI"/>
        </w:rPr>
        <w:t>Laadullistamisprofiili tähtää sekä vapaaehtoisten että ammattilaisten, kuten esim. sosiaalityöntekijöiden, sosiaalialan koulutuksen työntekijöiden</w:t>
      </w:r>
      <w:r w:rsidR="004D01FD" w:rsidRPr="00E33DF5">
        <w:rPr>
          <w:rFonts w:ascii="Arial" w:hAnsi="Arial" w:cs="Arial"/>
          <w:sz w:val="22"/>
          <w:szCs w:val="22"/>
          <w:lang w:val="fi-FI"/>
        </w:rPr>
        <w:t>, ammattiauttajien, jotka työskentelevät eri aloilla (esim. työmarkkinaorientaatio ja - intergeaatiopalvelut), osaamisen ja laadullistamisen kehittäämiseen. Profiilit tulee kohdata ammattilaisten ja vapaaehtoisten erityistarpeet.</w:t>
      </w:r>
    </w:p>
    <w:p w:rsidR="004D01FD" w:rsidRPr="00E33DF5" w:rsidRDefault="004D01FD" w:rsidP="004F04CB">
      <w:pPr>
        <w:jc w:val="both"/>
        <w:rPr>
          <w:rFonts w:ascii="Arial" w:hAnsi="Arial" w:cs="Arial"/>
          <w:sz w:val="22"/>
          <w:szCs w:val="22"/>
          <w:lang w:val="fi-FI"/>
        </w:rPr>
      </w:pPr>
    </w:p>
    <w:p w:rsidR="004C75F0" w:rsidRPr="00E33DF5" w:rsidRDefault="004D01FD" w:rsidP="004F04CB">
      <w:pPr>
        <w:jc w:val="both"/>
        <w:rPr>
          <w:rFonts w:ascii="Arial" w:hAnsi="Arial" w:cs="Arial"/>
          <w:sz w:val="22"/>
          <w:szCs w:val="22"/>
          <w:lang w:val="fi-FI"/>
        </w:rPr>
      </w:pPr>
      <w:r w:rsidRPr="00E33DF5">
        <w:rPr>
          <w:rFonts w:ascii="Arial" w:hAnsi="Arial" w:cs="Arial"/>
          <w:sz w:val="22"/>
          <w:szCs w:val="22"/>
          <w:lang w:val="fi-FI"/>
        </w:rPr>
        <w:t>Viime vuosina, erityisesti pakolaisvirtavuosina 2015/2016, turvapaikanhakijoiden, pakolaisten ja maahan-muuttajien neuvontapalvelujen tarve on kasvanut kaikissa EU – maissa. Tätä taustaa vasten laadullistamisprofiili on kehitetty erityisesti rajatylittävään tarpeeseen.</w:t>
      </w:r>
    </w:p>
    <w:p w:rsidR="00273DD5" w:rsidRPr="00E33DF5" w:rsidRDefault="00273DD5" w:rsidP="004F04CB">
      <w:pPr>
        <w:jc w:val="both"/>
        <w:rPr>
          <w:rFonts w:ascii="Arial" w:hAnsi="Arial" w:cs="Arial"/>
          <w:sz w:val="22"/>
          <w:szCs w:val="22"/>
          <w:lang w:val="fi-FI"/>
        </w:rPr>
      </w:pPr>
    </w:p>
    <w:p w:rsidR="00E40570" w:rsidRPr="00E33DF5" w:rsidRDefault="004D01FD" w:rsidP="004F04CB">
      <w:pPr>
        <w:jc w:val="both"/>
        <w:rPr>
          <w:rFonts w:ascii="Arial" w:hAnsi="Arial" w:cs="Arial"/>
          <w:sz w:val="22"/>
          <w:szCs w:val="22"/>
          <w:lang w:val="fi-FI"/>
        </w:rPr>
      </w:pPr>
      <w:r w:rsidRPr="00E33DF5">
        <w:rPr>
          <w:rFonts w:ascii="Arial" w:hAnsi="Arial" w:cs="Arial"/>
          <w:sz w:val="22"/>
          <w:szCs w:val="22"/>
          <w:lang w:val="fi-FI"/>
        </w:rPr>
        <w:t>Profiili koostuu viidestä laadullistamismoduulista, jotka on kehitetty tässä projektissa. Laajempi EU – tasoinen laadullistamiskonsepti ei ole vielä valmis</w:t>
      </w:r>
      <w:r w:rsidR="00E40570" w:rsidRPr="00E33DF5">
        <w:rPr>
          <w:rFonts w:ascii="Arial" w:hAnsi="Arial" w:cs="Arial"/>
          <w:sz w:val="22"/>
          <w:szCs w:val="22"/>
          <w:lang w:val="fi-FI"/>
        </w:rPr>
        <w:t xml:space="preserve">. </w:t>
      </w:r>
      <w:r w:rsidRPr="00E33DF5">
        <w:rPr>
          <w:rFonts w:ascii="Arial" w:hAnsi="Arial" w:cs="Arial"/>
          <w:sz w:val="22"/>
          <w:szCs w:val="22"/>
          <w:lang w:val="fi-FI"/>
        </w:rPr>
        <w:t xml:space="preserve">Laadullistamisella pyritään varmistamaan vapaaehtoistyöntekijöiden ja ammattilaisten parempi </w:t>
      </w:r>
      <w:r w:rsidR="006818F1" w:rsidRPr="00E33DF5">
        <w:rPr>
          <w:rFonts w:ascii="Arial" w:hAnsi="Arial" w:cs="Arial"/>
          <w:sz w:val="22"/>
          <w:szCs w:val="22"/>
          <w:lang w:val="fi-FI"/>
        </w:rPr>
        <w:t>osaaminen ja lähestyminnen omaan haastavaan kohderyhmäänsä</w:t>
      </w:r>
      <w:r w:rsidR="005836B5" w:rsidRPr="00E33DF5">
        <w:rPr>
          <w:rFonts w:ascii="Arial" w:hAnsi="Arial" w:cs="Arial"/>
          <w:sz w:val="22"/>
          <w:szCs w:val="22"/>
          <w:lang w:val="fi-FI"/>
        </w:rPr>
        <w:t>.</w:t>
      </w:r>
    </w:p>
    <w:p w:rsidR="006818F1" w:rsidRPr="00E33DF5" w:rsidRDefault="006818F1" w:rsidP="004F04CB">
      <w:pPr>
        <w:jc w:val="both"/>
        <w:rPr>
          <w:rFonts w:ascii="Arial" w:hAnsi="Arial" w:cs="Arial"/>
          <w:sz w:val="22"/>
          <w:szCs w:val="22"/>
          <w:lang w:val="fi-FI"/>
        </w:rPr>
      </w:pPr>
    </w:p>
    <w:p w:rsidR="006818F1" w:rsidRPr="00E33DF5" w:rsidRDefault="006818F1" w:rsidP="004F04CB">
      <w:pPr>
        <w:jc w:val="both"/>
        <w:rPr>
          <w:rFonts w:ascii="Arial" w:hAnsi="Arial" w:cs="Arial"/>
          <w:sz w:val="22"/>
          <w:szCs w:val="22"/>
          <w:lang w:val="fi-FI"/>
        </w:rPr>
      </w:pPr>
      <w:r w:rsidRPr="00E33DF5">
        <w:rPr>
          <w:rFonts w:ascii="Arial" w:hAnsi="Arial" w:cs="Arial"/>
          <w:sz w:val="22"/>
          <w:szCs w:val="22"/>
          <w:lang w:val="fi-FI"/>
        </w:rPr>
        <w:t>Tavoitteena on kestävällä tavalla parantaa työntekijöiden osaamista sekä samalla mahdollistaa heidän liikkumistaan tämän työkentän osalta EU – jäsenvaltioiden rajat ylittävästi.</w:t>
      </w:r>
      <w:r w:rsidR="00953A67" w:rsidRPr="00E33DF5">
        <w:rPr>
          <w:rFonts w:ascii="Arial" w:hAnsi="Arial" w:cs="Arial"/>
          <w:sz w:val="22"/>
          <w:szCs w:val="22"/>
          <w:lang w:val="fi-FI"/>
        </w:rPr>
        <w:t xml:space="preserve"> </w:t>
      </w:r>
      <w:r w:rsidRPr="00E33DF5">
        <w:rPr>
          <w:rFonts w:ascii="Arial" w:hAnsi="Arial" w:cs="Arial"/>
          <w:sz w:val="22"/>
          <w:szCs w:val="22"/>
          <w:lang w:val="fi-FI"/>
        </w:rPr>
        <w:t>Samalla maahanmuuttajien tukipalvelut paranevat laadullisesti. Mahdollisuuksia on luoda EU – laajuinen yleinen tieto-taitovaatimustaso ko. alan toimijoille.</w:t>
      </w:r>
    </w:p>
    <w:p w:rsidR="007627D7" w:rsidRPr="00E33DF5" w:rsidRDefault="006818F1" w:rsidP="004F04CB">
      <w:pPr>
        <w:jc w:val="both"/>
        <w:rPr>
          <w:rFonts w:ascii="Arial" w:hAnsi="Arial" w:cs="Arial"/>
          <w:sz w:val="22"/>
          <w:szCs w:val="22"/>
          <w:lang w:val="fi-FI"/>
        </w:rPr>
      </w:pPr>
      <w:r w:rsidRPr="00E33DF5">
        <w:rPr>
          <w:rFonts w:ascii="Arial" w:hAnsi="Arial" w:cs="Arial"/>
          <w:sz w:val="22"/>
          <w:szCs w:val="22"/>
          <w:lang w:val="fi-FI"/>
        </w:rPr>
        <w:t xml:space="preserve"> </w:t>
      </w:r>
    </w:p>
    <w:p w:rsidR="007627D7" w:rsidRPr="00E33DF5" w:rsidRDefault="006818F1" w:rsidP="004F04CB">
      <w:pPr>
        <w:jc w:val="both"/>
        <w:rPr>
          <w:rFonts w:ascii="Arial" w:hAnsi="Arial" w:cs="Arial"/>
          <w:sz w:val="22"/>
          <w:szCs w:val="22"/>
          <w:lang w:val="fi-FI"/>
        </w:rPr>
      </w:pPr>
      <w:r w:rsidRPr="00E33DF5">
        <w:rPr>
          <w:rFonts w:ascii="Arial" w:hAnsi="Arial" w:cs="Arial"/>
          <w:sz w:val="22"/>
          <w:szCs w:val="22"/>
          <w:lang w:val="fi-FI"/>
        </w:rPr>
        <w:t>Maahanmuuttajatyö ja niihin liittyvät oheistyöt vaativat sekä erilaisia sosiaalisia taitoja (esim. kertoa ja kommunikoida vastaanottajamaan ydin arvoista ja kulttuurista) että erityisiä ammatillisia elämänhallinnan osa-alueiden työtaitoja (kykyä työskennellä rekisteröintiviranomaisten, työkeskusten, koulujen, rahoituslaitosten, yhdistysten jne. kanssa)</w:t>
      </w:r>
      <w:r w:rsidR="004414BF" w:rsidRPr="00E33DF5">
        <w:rPr>
          <w:rFonts w:ascii="Arial" w:hAnsi="Arial" w:cs="Arial"/>
          <w:sz w:val="22"/>
          <w:szCs w:val="22"/>
          <w:lang w:val="fi-FI"/>
        </w:rPr>
        <w:t>.</w:t>
      </w:r>
    </w:p>
    <w:p w:rsidR="004414BF" w:rsidRPr="00E33DF5" w:rsidRDefault="004414BF" w:rsidP="004F04CB">
      <w:pPr>
        <w:jc w:val="both"/>
        <w:rPr>
          <w:rFonts w:ascii="Arial" w:hAnsi="Arial" w:cs="Arial"/>
          <w:sz w:val="22"/>
          <w:szCs w:val="22"/>
          <w:lang w:val="fi-FI"/>
        </w:rPr>
      </w:pPr>
    </w:p>
    <w:p w:rsidR="00C2262F" w:rsidRPr="00E33DF5" w:rsidRDefault="006818F1" w:rsidP="004F04CB">
      <w:pPr>
        <w:jc w:val="both"/>
        <w:rPr>
          <w:rFonts w:ascii="Arial" w:hAnsi="Arial" w:cs="Arial"/>
          <w:sz w:val="22"/>
          <w:szCs w:val="22"/>
          <w:lang w:val="fi-FI"/>
        </w:rPr>
      </w:pPr>
      <w:r w:rsidRPr="00E33DF5">
        <w:rPr>
          <w:rFonts w:ascii="Arial" w:hAnsi="Arial" w:cs="Arial"/>
          <w:sz w:val="22"/>
          <w:szCs w:val="22"/>
          <w:lang w:val="fi-FI"/>
        </w:rPr>
        <w:t>Uusi eurooppalainen laadullistamisprofiili kuvaa vaadittavat työaskellukset</w:t>
      </w:r>
      <w:r w:rsidR="007B3993" w:rsidRPr="00E33DF5">
        <w:rPr>
          <w:rFonts w:ascii="Arial" w:hAnsi="Arial" w:cs="Arial"/>
          <w:sz w:val="22"/>
          <w:szCs w:val="22"/>
          <w:lang w:val="fi-FI"/>
        </w:rPr>
        <w:t xml:space="preserve"> ja – tehtävät ydinosa-alueella “Tuki ja Neuvonta”.</w:t>
      </w:r>
      <w:r w:rsidR="00085A95" w:rsidRPr="00E33DF5">
        <w:rPr>
          <w:rFonts w:ascii="Arial" w:hAnsi="Arial" w:cs="Arial"/>
          <w:sz w:val="22"/>
          <w:szCs w:val="22"/>
          <w:lang w:val="fi-FI"/>
        </w:rPr>
        <w:t xml:space="preserve"> </w:t>
      </w:r>
      <w:r w:rsidR="007B3993" w:rsidRPr="00E33DF5">
        <w:rPr>
          <w:rFonts w:ascii="Arial" w:hAnsi="Arial" w:cs="Arial"/>
          <w:sz w:val="22"/>
          <w:szCs w:val="22"/>
          <w:lang w:val="fi-FI"/>
        </w:rPr>
        <w:t xml:space="preserve"> Nämä ovat välttämättömyyksiä ammattimaisen työtehtävien hoidon näkökulmasta. “</w:t>
      </w:r>
      <w:r w:rsidR="00F323A3" w:rsidRPr="00E33DF5">
        <w:rPr>
          <w:rFonts w:ascii="Arial" w:hAnsi="Arial" w:cs="Arial"/>
          <w:sz w:val="22"/>
          <w:szCs w:val="22"/>
          <w:lang w:val="fi-FI"/>
        </w:rPr>
        <w:t>European Qualification P</w:t>
      </w:r>
      <w:r w:rsidR="00C2262F" w:rsidRPr="00E33DF5">
        <w:rPr>
          <w:rFonts w:ascii="Arial" w:hAnsi="Arial" w:cs="Arial"/>
          <w:sz w:val="22"/>
          <w:szCs w:val="22"/>
          <w:lang w:val="fi-FI"/>
        </w:rPr>
        <w:t>rofile</w:t>
      </w:r>
      <w:r w:rsidR="007B3993" w:rsidRPr="00E33DF5">
        <w:rPr>
          <w:rFonts w:ascii="Arial" w:hAnsi="Arial" w:cs="Arial"/>
          <w:sz w:val="22"/>
          <w:szCs w:val="22"/>
          <w:lang w:val="fi-FI"/>
        </w:rPr>
        <w:t>” – standadri on yhteneväinen käytäntö työntekijöiden osaamiskyvyn arvioinnissa ja näin ollen mahdollistaa</w:t>
      </w:r>
      <w:r w:rsidR="00C2262F" w:rsidRPr="00E33DF5">
        <w:rPr>
          <w:rFonts w:ascii="Arial" w:hAnsi="Arial" w:cs="Arial"/>
          <w:sz w:val="22"/>
          <w:szCs w:val="22"/>
          <w:lang w:val="fi-FI"/>
        </w:rPr>
        <w:t xml:space="preserve"> </w:t>
      </w:r>
      <w:r w:rsidR="007B3993" w:rsidRPr="00E33DF5">
        <w:rPr>
          <w:rFonts w:ascii="Arial" w:hAnsi="Arial" w:cs="Arial"/>
          <w:sz w:val="22"/>
          <w:szCs w:val="22"/>
          <w:lang w:val="fi-FI"/>
        </w:rPr>
        <w:t>heidän liikkumisensa ko. alan ammattilaisina eri EU – jäsenvaltioissa ko. kentän työtehtävissä.</w:t>
      </w:r>
    </w:p>
    <w:p w:rsidR="00C2262F" w:rsidRPr="00E33DF5" w:rsidRDefault="00C2262F" w:rsidP="004F04CB">
      <w:pPr>
        <w:jc w:val="both"/>
        <w:rPr>
          <w:rFonts w:ascii="Arial" w:hAnsi="Arial" w:cs="Arial"/>
          <w:sz w:val="22"/>
          <w:szCs w:val="22"/>
          <w:lang w:val="fi-FI"/>
        </w:rPr>
      </w:pPr>
    </w:p>
    <w:p w:rsidR="004267F3" w:rsidRPr="00E33DF5" w:rsidRDefault="007B3993" w:rsidP="00F703DA">
      <w:pPr>
        <w:jc w:val="both"/>
        <w:rPr>
          <w:rFonts w:ascii="Arial" w:hAnsi="Arial" w:cs="Arial"/>
          <w:sz w:val="22"/>
          <w:szCs w:val="22"/>
          <w:lang w:val="fi-FI"/>
        </w:rPr>
      </w:pPr>
      <w:r w:rsidRPr="00E33DF5">
        <w:rPr>
          <w:rFonts w:ascii="Arial" w:hAnsi="Arial" w:cs="Arial"/>
          <w:sz w:val="22"/>
          <w:szCs w:val="22"/>
          <w:lang w:val="fi-FI"/>
        </w:rPr>
        <w:t>Lopuksi</w:t>
      </w:r>
      <w:r w:rsidR="0038566A" w:rsidRPr="00E33DF5">
        <w:rPr>
          <w:rFonts w:ascii="Arial" w:hAnsi="Arial" w:cs="Arial"/>
          <w:sz w:val="22"/>
          <w:szCs w:val="22"/>
          <w:lang w:val="fi-FI"/>
        </w:rPr>
        <w:t xml:space="preserve">: </w:t>
      </w:r>
      <w:r w:rsidRPr="00E33DF5">
        <w:rPr>
          <w:rFonts w:ascii="Arial" w:hAnsi="Arial" w:cs="Arial"/>
          <w:sz w:val="22"/>
          <w:szCs w:val="22"/>
          <w:lang w:val="fi-FI"/>
        </w:rPr>
        <w:t>Kehitetty laadullistamisen formaatti perustuu vuosien kokemukseen ammatillisesta tutkimustyöstä sekä onnistuneesti totetuneista projekteista: pääasiallisesti vastuullisena on ollut</w:t>
      </w:r>
      <w:r w:rsidR="00DF1066" w:rsidRPr="00E33DF5">
        <w:rPr>
          <w:rFonts w:ascii="Arial" w:hAnsi="Arial" w:cs="Arial"/>
          <w:sz w:val="22"/>
          <w:szCs w:val="22"/>
          <w:lang w:val="fi-FI"/>
        </w:rPr>
        <w:t xml:space="preserve"> Heike Arold</w:t>
      </w:r>
      <w:r w:rsidR="0075073A" w:rsidRPr="00E33DF5">
        <w:rPr>
          <w:rFonts w:ascii="Arial" w:hAnsi="Arial" w:cs="Arial"/>
          <w:sz w:val="22"/>
          <w:szCs w:val="22"/>
          <w:lang w:val="fi-FI"/>
        </w:rPr>
        <w:t>,</w:t>
      </w:r>
      <w:r w:rsidR="009535CB" w:rsidRPr="00E33DF5">
        <w:rPr>
          <w:rFonts w:ascii="Arial" w:hAnsi="Arial" w:cs="Arial"/>
          <w:sz w:val="22"/>
          <w:szCs w:val="22"/>
          <w:lang w:val="fi-FI"/>
        </w:rPr>
        <w:t xml:space="preserve"> </w:t>
      </w:r>
      <w:r w:rsidR="0075073A" w:rsidRPr="00E33DF5">
        <w:rPr>
          <w:rFonts w:ascii="Arial" w:hAnsi="Arial" w:cs="Arial"/>
          <w:sz w:val="22"/>
          <w:szCs w:val="22"/>
          <w:lang w:val="fi-FI"/>
        </w:rPr>
        <w:t>osana organisaatiota</w:t>
      </w:r>
      <w:r w:rsidR="009535CB" w:rsidRPr="00E33DF5">
        <w:rPr>
          <w:rFonts w:ascii="Arial" w:hAnsi="Arial" w:cs="Arial"/>
          <w:sz w:val="22"/>
          <w:szCs w:val="22"/>
          <w:lang w:val="fi-FI"/>
        </w:rPr>
        <w:t xml:space="preserve"> nordprojekte Kaufmann</w:t>
      </w:r>
      <w:r w:rsidR="0075073A" w:rsidRPr="00E33DF5">
        <w:rPr>
          <w:rFonts w:ascii="Arial" w:hAnsi="Arial" w:cs="Arial"/>
          <w:sz w:val="22"/>
          <w:szCs w:val="22"/>
          <w:lang w:val="fi-FI"/>
        </w:rPr>
        <w:t xml:space="preserve"> </w:t>
      </w:r>
      <w:r w:rsidR="009535CB" w:rsidRPr="00E33DF5">
        <w:rPr>
          <w:rFonts w:ascii="Arial" w:hAnsi="Arial" w:cs="Arial"/>
          <w:sz w:val="22"/>
          <w:szCs w:val="22"/>
          <w:lang w:val="fi-FI"/>
        </w:rPr>
        <w:t>&amp;</w:t>
      </w:r>
      <w:r w:rsidR="0075073A" w:rsidRPr="00E33DF5">
        <w:rPr>
          <w:rFonts w:ascii="Arial" w:hAnsi="Arial" w:cs="Arial"/>
          <w:sz w:val="22"/>
          <w:szCs w:val="22"/>
          <w:lang w:val="fi-FI"/>
        </w:rPr>
        <w:t xml:space="preserve"> </w:t>
      </w:r>
      <w:r w:rsidR="009535CB" w:rsidRPr="00E33DF5">
        <w:rPr>
          <w:rFonts w:ascii="Arial" w:hAnsi="Arial" w:cs="Arial"/>
          <w:sz w:val="22"/>
          <w:szCs w:val="22"/>
          <w:lang w:val="fi-FI"/>
        </w:rPr>
        <w:t xml:space="preserve">Partner. </w:t>
      </w:r>
      <w:r w:rsidR="0075073A" w:rsidRPr="00E33DF5">
        <w:rPr>
          <w:rFonts w:ascii="Arial" w:hAnsi="Arial" w:cs="Arial"/>
          <w:sz w:val="22"/>
          <w:szCs w:val="22"/>
          <w:lang w:val="fi-FI"/>
        </w:rPr>
        <w:t xml:space="preserve">Tämä tutkimusmalli on rakennettu analysoimaan työtehtäviä ja – kenttiä. Hyvää näyttöä ja kokemusta on tähän malliin saatu aiemmista </w:t>
      </w:r>
      <w:r w:rsidR="004267F3" w:rsidRPr="00E33DF5">
        <w:rPr>
          <w:rFonts w:ascii="Arial" w:hAnsi="Arial" w:cs="Arial"/>
          <w:sz w:val="22"/>
          <w:szCs w:val="22"/>
          <w:lang w:val="fi-FI"/>
        </w:rPr>
        <w:t>Leonardo da Vinci</w:t>
      </w:r>
      <w:r w:rsidR="0075073A" w:rsidRPr="00E33DF5">
        <w:rPr>
          <w:rFonts w:ascii="Arial" w:hAnsi="Arial" w:cs="Arial"/>
          <w:sz w:val="22"/>
          <w:szCs w:val="22"/>
          <w:lang w:val="fi-FI"/>
        </w:rPr>
        <w:t xml:space="preserve"> and Erasmus+ projekteista. Tämä ja aeimmat mallit ovat erittäin hyödyllisä laadullistamistyössä esim. 3. sektorin organisaatioissa.</w:t>
      </w:r>
    </w:p>
    <w:p w:rsidR="004267F3" w:rsidRPr="00E33DF5" w:rsidRDefault="004267F3" w:rsidP="00F703DA">
      <w:pPr>
        <w:jc w:val="both"/>
        <w:rPr>
          <w:rFonts w:ascii="Arial" w:hAnsi="Arial" w:cs="Arial"/>
          <w:sz w:val="22"/>
          <w:szCs w:val="22"/>
          <w:lang w:val="fi-FI"/>
        </w:rPr>
      </w:pPr>
    </w:p>
    <w:p w:rsidR="00D172B2" w:rsidRPr="00E33DF5" w:rsidRDefault="00D172B2" w:rsidP="00F703DA">
      <w:pPr>
        <w:jc w:val="both"/>
        <w:rPr>
          <w:rFonts w:ascii="Arial" w:hAnsi="Arial" w:cs="Arial"/>
          <w:sz w:val="22"/>
          <w:szCs w:val="22"/>
          <w:lang w:val="fi-FI"/>
        </w:rPr>
      </w:pPr>
    </w:p>
    <w:p w:rsidR="00837004" w:rsidRPr="00E33DF5" w:rsidRDefault="001628D5" w:rsidP="00903C05">
      <w:pPr>
        <w:pStyle w:val="Otsikko1"/>
        <w:jc w:val="both"/>
        <w:rPr>
          <w:rFonts w:ascii="Arial" w:hAnsi="Arial" w:cs="Arial"/>
          <w:b/>
          <w:color w:val="auto"/>
          <w:sz w:val="22"/>
          <w:szCs w:val="22"/>
          <w:lang w:val="fi-FI"/>
        </w:rPr>
      </w:pPr>
      <w:bookmarkStart w:id="3" w:name="_Toc440199278"/>
      <w:bookmarkStart w:id="4" w:name="_Toc458880963"/>
      <w:bookmarkStart w:id="5" w:name="_Toc533173494"/>
      <w:r w:rsidRPr="00E33DF5">
        <w:rPr>
          <w:rFonts w:ascii="Arial" w:hAnsi="Arial" w:cs="Arial"/>
          <w:b/>
          <w:color w:val="auto"/>
          <w:sz w:val="22"/>
          <w:szCs w:val="22"/>
          <w:lang w:val="fi-FI"/>
        </w:rPr>
        <w:t>1</w:t>
      </w:r>
      <w:r w:rsidR="00837004" w:rsidRPr="00E33DF5">
        <w:rPr>
          <w:rFonts w:ascii="Arial" w:hAnsi="Arial" w:cs="Arial"/>
          <w:b/>
          <w:color w:val="auto"/>
          <w:sz w:val="22"/>
          <w:szCs w:val="22"/>
          <w:lang w:val="fi-FI"/>
        </w:rPr>
        <w:t xml:space="preserve">. </w:t>
      </w:r>
      <w:bookmarkEnd w:id="3"/>
      <w:bookmarkEnd w:id="4"/>
      <w:r w:rsidR="003D51BC" w:rsidRPr="00E33DF5">
        <w:rPr>
          <w:rFonts w:ascii="Arial" w:hAnsi="Arial" w:cs="Arial"/>
          <w:b/>
          <w:color w:val="auto"/>
          <w:sz w:val="22"/>
          <w:szCs w:val="22"/>
          <w:lang w:val="fi-FI"/>
        </w:rPr>
        <w:t>Euro</w:t>
      </w:r>
      <w:r w:rsidR="00383A81" w:rsidRPr="00E33DF5">
        <w:rPr>
          <w:rFonts w:ascii="Arial" w:hAnsi="Arial" w:cs="Arial"/>
          <w:b/>
          <w:color w:val="auto"/>
          <w:sz w:val="22"/>
          <w:szCs w:val="22"/>
          <w:lang w:val="fi-FI"/>
        </w:rPr>
        <w:t>o</w:t>
      </w:r>
      <w:r w:rsidR="003D51BC" w:rsidRPr="00E33DF5">
        <w:rPr>
          <w:rFonts w:ascii="Arial" w:hAnsi="Arial" w:cs="Arial"/>
          <w:b/>
          <w:color w:val="auto"/>
          <w:sz w:val="22"/>
          <w:szCs w:val="22"/>
          <w:lang w:val="fi-FI"/>
        </w:rPr>
        <w:t>p</w:t>
      </w:r>
      <w:r w:rsidR="002D1517" w:rsidRPr="00E33DF5">
        <w:rPr>
          <w:rFonts w:ascii="Arial" w:hAnsi="Arial" w:cs="Arial"/>
          <w:b/>
          <w:color w:val="auto"/>
          <w:sz w:val="22"/>
          <w:szCs w:val="22"/>
          <w:lang w:val="fi-FI"/>
        </w:rPr>
        <w:t>palain</w:t>
      </w:r>
      <w:r w:rsidR="00383A81" w:rsidRPr="00E33DF5">
        <w:rPr>
          <w:rFonts w:ascii="Arial" w:hAnsi="Arial" w:cs="Arial"/>
          <w:b/>
          <w:color w:val="auto"/>
          <w:sz w:val="22"/>
          <w:szCs w:val="22"/>
          <w:lang w:val="fi-FI"/>
        </w:rPr>
        <w:t>en</w:t>
      </w:r>
      <w:r w:rsidR="003D51BC" w:rsidRPr="00E33DF5">
        <w:rPr>
          <w:rFonts w:ascii="Arial" w:hAnsi="Arial" w:cs="Arial"/>
          <w:b/>
          <w:color w:val="auto"/>
          <w:sz w:val="22"/>
          <w:szCs w:val="22"/>
          <w:lang w:val="fi-FI"/>
        </w:rPr>
        <w:t xml:space="preserve"> </w:t>
      </w:r>
      <w:r w:rsidR="002D1517" w:rsidRPr="00E33DF5">
        <w:rPr>
          <w:rFonts w:ascii="Arial" w:hAnsi="Arial" w:cs="Arial"/>
          <w:b/>
          <w:color w:val="auto"/>
          <w:sz w:val="22"/>
          <w:szCs w:val="22"/>
          <w:lang w:val="fi-FI"/>
        </w:rPr>
        <w:t>l</w:t>
      </w:r>
      <w:r w:rsidR="00383A81" w:rsidRPr="00E33DF5">
        <w:rPr>
          <w:rFonts w:ascii="Arial" w:hAnsi="Arial" w:cs="Arial"/>
          <w:b/>
          <w:color w:val="auto"/>
          <w:sz w:val="22"/>
          <w:szCs w:val="22"/>
          <w:lang w:val="fi-FI"/>
        </w:rPr>
        <w:t>aadullistamisen profiili</w:t>
      </w:r>
      <w:r w:rsidR="003D51BC" w:rsidRPr="00E33DF5">
        <w:rPr>
          <w:rFonts w:ascii="Arial" w:hAnsi="Arial" w:cs="Arial"/>
          <w:b/>
          <w:color w:val="auto"/>
          <w:sz w:val="22"/>
          <w:szCs w:val="22"/>
          <w:lang w:val="fi-FI"/>
        </w:rPr>
        <w:t xml:space="preserve"> – </w:t>
      </w:r>
      <w:r w:rsidR="00383A81" w:rsidRPr="00E33DF5">
        <w:rPr>
          <w:rFonts w:ascii="Arial" w:hAnsi="Arial" w:cs="Arial"/>
          <w:b/>
          <w:color w:val="auto"/>
          <w:sz w:val="22"/>
          <w:szCs w:val="22"/>
          <w:lang w:val="fi-FI"/>
        </w:rPr>
        <w:t>Metodologinen näkökulma</w:t>
      </w:r>
      <w:bookmarkEnd w:id="5"/>
    </w:p>
    <w:p w:rsidR="00FC5640" w:rsidRPr="00E33DF5" w:rsidRDefault="0075073A" w:rsidP="004F04CB">
      <w:pPr>
        <w:jc w:val="both"/>
        <w:rPr>
          <w:rFonts w:ascii="Arial" w:hAnsi="Arial" w:cs="Arial"/>
          <w:sz w:val="22"/>
          <w:szCs w:val="22"/>
          <w:lang w:val="fi-FI"/>
        </w:rPr>
      </w:pPr>
      <w:r w:rsidRPr="00E33DF5">
        <w:rPr>
          <w:rFonts w:ascii="Arial" w:hAnsi="Arial" w:cs="Arial"/>
          <w:sz w:val="22"/>
          <w:szCs w:val="22"/>
          <w:lang w:val="fi-FI"/>
        </w:rPr>
        <w:t>”Eurooppalainen standardi laadullistamisen profiili työntekijöille ja vapaaehtoisille, jotka toimivat turvapaikanhakijoiden, sotapakolaisten ja maahanmuuttajien tukihenkilöinä” – kehitysprojekti perustuu ammatilliseen tieteelliseen tutkimukseen. Viisi partnerimaata</w:t>
      </w:r>
      <w:r w:rsidR="006A721D" w:rsidRPr="00E33DF5">
        <w:rPr>
          <w:rFonts w:ascii="Arial" w:hAnsi="Arial" w:cs="Arial"/>
          <w:sz w:val="22"/>
          <w:szCs w:val="22"/>
          <w:lang w:val="fi-FI"/>
        </w:rPr>
        <w:t xml:space="preserve"> (</w:t>
      </w:r>
      <w:r w:rsidRPr="00E33DF5">
        <w:rPr>
          <w:rFonts w:ascii="Arial" w:hAnsi="Arial" w:cs="Arial"/>
          <w:sz w:val="22"/>
          <w:szCs w:val="22"/>
          <w:lang w:val="fi-FI"/>
        </w:rPr>
        <w:t>Saksa, Suomi, Itävalta, Slovenia ja Bulgaria</w:t>
      </w:r>
      <w:r w:rsidR="006A721D" w:rsidRPr="00E33DF5">
        <w:rPr>
          <w:rFonts w:ascii="Arial" w:hAnsi="Arial" w:cs="Arial"/>
          <w:sz w:val="22"/>
          <w:szCs w:val="22"/>
          <w:lang w:val="fi-FI"/>
        </w:rPr>
        <w:t xml:space="preserve">) </w:t>
      </w:r>
      <w:r w:rsidR="006A63C9" w:rsidRPr="00E33DF5">
        <w:rPr>
          <w:rFonts w:ascii="Arial" w:hAnsi="Arial" w:cs="Arial"/>
          <w:sz w:val="22"/>
          <w:szCs w:val="22"/>
          <w:lang w:val="fi-FI"/>
        </w:rPr>
        <w:t xml:space="preserve">testasivat niiden omia olemassa olevia status quo osaamistasoa vapaaehtoisilla ja ammattilaisilla, jotka ovat tekemisissä kohderyhmän kanssa. Ydintyöprosesseja työstettiin “Tuki ja Neuvonta” – osa-alueella tapaustutkimusten kautta. </w:t>
      </w:r>
      <w:r w:rsidR="006A63C9" w:rsidRPr="00E33DF5">
        <w:rPr>
          <w:rFonts w:ascii="Arial" w:hAnsi="Arial" w:cs="Arial"/>
          <w:sz w:val="22"/>
          <w:szCs w:val="22"/>
          <w:lang w:val="fi-FI"/>
        </w:rPr>
        <w:lastRenderedPageBreak/>
        <w:t>Näissä case – tutkimuksissa vaadittavia osaamis-, kompetenssi- ja kykytaitoja tunnistettiin laajasti</w:t>
      </w:r>
      <w:r w:rsidR="00903C05" w:rsidRPr="00E33DF5">
        <w:rPr>
          <w:rFonts w:ascii="Arial" w:hAnsi="Arial" w:cs="Arial"/>
          <w:sz w:val="22"/>
          <w:szCs w:val="22"/>
          <w:lang w:val="fi-FI"/>
        </w:rPr>
        <w:t>.</w:t>
      </w:r>
    </w:p>
    <w:p w:rsidR="006A63C9" w:rsidRPr="00E33DF5" w:rsidRDefault="006A63C9" w:rsidP="004F04CB">
      <w:pPr>
        <w:jc w:val="both"/>
        <w:rPr>
          <w:rFonts w:ascii="Arial" w:hAnsi="Arial" w:cs="Arial"/>
          <w:sz w:val="22"/>
          <w:szCs w:val="22"/>
          <w:lang w:val="fi-FI"/>
        </w:rPr>
      </w:pPr>
    </w:p>
    <w:p w:rsidR="00837004" w:rsidRPr="00E33DF5" w:rsidRDefault="006A63C9" w:rsidP="004F04CB">
      <w:pPr>
        <w:jc w:val="both"/>
        <w:rPr>
          <w:rFonts w:ascii="Arial" w:hAnsi="Arial" w:cs="Arial"/>
          <w:sz w:val="22"/>
          <w:szCs w:val="22"/>
          <w:lang w:val="fi-FI"/>
        </w:rPr>
      </w:pPr>
      <w:r w:rsidRPr="00E33DF5">
        <w:rPr>
          <w:rFonts w:ascii="Arial" w:hAnsi="Arial" w:cs="Arial"/>
          <w:sz w:val="22"/>
          <w:szCs w:val="22"/>
          <w:lang w:val="fi-FI"/>
        </w:rPr>
        <w:t>Kaksi erilaista näkökulmaa nostettiin tarkasteluun: 1) välittömät hyötyjät laadullistamisesta (vapaaehtois- ja ammattitukijat, neuvojat jne.); 2) epäsuorat hyötyjät, kuten maahanmuuttajat, työnantajat / työntekijät eri viranomaistahoilla, joiden työt liittyvät maahanmuuttajakysymyksiin.  Edelleen tapaustutkimusten kautta haluttiin identifioida”</w:t>
      </w:r>
      <w:r w:rsidR="008E3E9B" w:rsidRPr="00E33DF5">
        <w:rPr>
          <w:rFonts w:ascii="Arial" w:hAnsi="Arial" w:cs="Arial"/>
          <w:sz w:val="22"/>
          <w:szCs w:val="22"/>
          <w:lang w:val="fi-FI"/>
        </w:rPr>
        <w:t xml:space="preserve"> </w:t>
      </w:r>
      <w:r w:rsidRPr="00E33DF5">
        <w:rPr>
          <w:rFonts w:ascii="Arial" w:hAnsi="Arial" w:cs="Arial"/>
          <w:sz w:val="22"/>
          <w:szCs w:val="22"/>
          <w:lang w:val="fi-FI"/>
        </w:rPr>
        <w:t>Tuki ja Neuvonta” – palveluiden eri osa-alueita.</w:t>
      </w:r>
    </w:p>
    <w:p w:rsidR="00E92ADC" w:rsidRPr="00E33DF5" w:rsidRDefault="00E92ADC" w:rsidP="004F04CB">
      <w:pPr>
        <w:jc w:val="both"/>
        <w:rPr>
          <w:rFonts w:ascii="Arial" w:hAnsi="Arial" w:cs="Arial"/>
          <w:sz w:val="22"/>
          <w:szCs w:val="22"/>
          <w:lang w:val="fi-FI"/>
        </w:rPr>
      </w:pPr>
    </w:p>
    <w:p w:rsidR="00E92ADC" w:rsidRPr="00E33DF5" w:rsidRDefault="00FD4426" w:rsidP="004F04CB">
      <w:pPr>
        <w:jc w:val="both"/>
        <w:rPr>
          <w:rFonts w:ascii="Arial" w:hAnsi="Arial" w:cs="Arial"/>
          <w:sz w:val="22"/>
          <w:szCs w:val="22"/>
          <w:lang w:val="fi-FI"/>
        </w:rPr>
      </w:pPr>
      <w:r w:rsidRPr="00E33DF5">
        <w:rPr>
          <w:rFonts w:ascii="Arial" w:hAnsi="Arial" w:cs="Arial"/>
          <w:sz w:val="22"/>
          <w:szCs w:val="22"/>
          <w:lang w:val="fi-FI"/>
        </w:rPr>
        <w:t>Useiden case – tapausten kautta voitiin rakentaa kansainvalisen työprosessin askellukset kuten myös tarvittavat tieto-taito-, taito- ja osaamistasot. Saatujen tulosten kautta pystyttiin kehittämään vaadittava Eurooppalainen Laatuprofiilin Standardi.</w:t>
      </w:r>
    </w:p>
    <w:p w:rsidR="00FD4426" w:rsidRPr="00E33DF5" w:rsidRDefault="00FD4426" w:rsidP="004F04CB">
      <w:pPr>
        <w:jc w:val="both"/>
        <w:rPr>
          <w:rFonts w:ascii="Arial" w:hAnsi="Arial" w:cs="Arial"/>
          <w:sz w:val="22"/>
          <w:szCs w:val="22"/>
          <w:lang w:val="fi-FI"/>
        </w:rPr>
      </w:pPr>
    </w:p>
    <w:p w:rsidR="008B2EFD" w:rsidRPr="00E33DF5" w:rsidRDefault="00FD4426" w:rsidP="004F04CB">
      <w:pPr>
        <w:jc w:val="both"/>
        <w:rPr>
          <w:rFonts w:ascii="Arial" w:hAnsi="Arial" w:cs="Arial"/>
          <w:sz w:val="22"/>
          <w:szCs w:val="22"/>
          <w:lang w:val="fi-FI"/>
        </w:rPr>
      </w:pPr>
      <w:r w:rsidRPr="00E33DF5">
        <w:rPr>
          <w:rFonts w:ascii="Arial" w:hAnsi="Arial" w:cs="Arial"/>
          <w:sz w:val="22"/>
          <w:szCs w:val="22"/>
          <w:lang w:val="fi-FI"/>
        </w:rPr>
        <w:t>Laatuprofiili kuvaa kaikki oleelliset toiminnot, tiedot, taidot, kyvyt</w:t>
      </w:r>
      <w:r w:rsidR="008B2EFD" w:rsidRPr="00E33DF5">
        <w:rPr>
          <w:rFonts w:ascii="Arial" w:hAnsi="Arial" w:cs="Arial"/>
          <w:sz w:val="22"/>
          <w:szCs w:val="22"/>
          <w:lang w:val="fi-FI"/>
        </w:rPr>
        <w:t>, jotka tarvitaan työskentelyssä maahanmuuttajien parissa. Profiilissa on huomioitu myös epäsuorien hyötyjien tarpeet.</w:t>
      </w:r>
    </w:p>
    <w:p w:rsidR="008B2EFD" w:rsidRPr="00E33DF5" w:rsidRDefault="008B2EFD" w:rsidP="004F04CB">
      <w:pPr>
        <w:jc w:val="both"/>
        <w:rPr>
          <w:rFonts w:ascii="Arial" w:hAnsi="Arial" w:cs="Arial"/>
          <w:sz w:val="22"/>
          <w:szCs w:val="22"/>
          <w:lang w:val="fi-FI"/>
        </w:rPr>
      </w:pPr>
    </w:p>
    <w:p w:rsidR="0001262C" w:rsidRPr="00E33DF5" w:rsidRDefault="008B2EFD" w:rsidP="004F04CB">
      <w:pPr>
        <w:jc w:val="both"/>
        <w:rPr>
          <w:rFonts w:ascii="Arial" w:hAnsi="Arial" w:cs="Arial"/>
          <w:sz w:val="22"/>
          <w:szCs w:val="22"/>
          <w:lang w:val="fi-FI"/>
        </w:rPr>
      </w:pPr>
      <w:r w:rsidRPr="00E33DF5">
        <w:rPr>
          <w:rFonts w:ascii="Arial" w:hAnsi="Arial" w:cs="Arial"/>
          <w:sz w:val="22"/>
          <w:szCs w:val="22"/>
          <w:lang w:val="fi-FI"/>
        </w:rPr>
        <w:t>Seuraavassa luvussa on kuvattu kaksi ydinprosessia “Tuki ja Neuvonta”. Samoin kuvataan niiden yksittäiset toiminnot ja työtehtävät kuvataan yksityskohtaisemmin</w:t>
      </w:r>
      <w:r w:rsidR="0083289B" w:rsidRPr="00E33DF5">
        <w:rPr>
          <w:rFonts w:ascii="Arial" w:hAnsi="Arial" w:cs="Arial"/>
          <w:sz w:val="22"/>
          <w:szCs w:val="22"/>
          <w:lang w:val="fi-FI"/>
        </w:rPr>
        <w:t>.</w:t>
      </w:r>
      <w:r w:rsidRPr="00E33DF5">
        <w:rPr>
          <w:rFonts w:ascii="Arial" w:hAnsi="Arial" w:cs="Arial"/>
          <w:sz w:val="22"/>
          <w:szCs w:val="22"/>
          <w:lang w:val="fi-FI"/>
        </w:rPr>
        <w:t xml:space="preserve"> Yhteenveto voidaan esittää tiivistetyssä taulukkomuodossa, jossa vaadittavat kompentenssit, kyvyt, taidot ja tieto-taito on esitetty sekä yksilölliset työaskeleet näihin tavoitteisiin pääsemiseksi.</w:t>
      </w:r>
    </w:p>
    <w:p w:rsidR="00BB62D9" w:rsidRPr="00E33DF5" w:rsidRDefault="00BB62D9" w:rsidP="007367A2">
      <w:pPr>
        <w:pStyle w:val="Otsikko1"/>
        <w:jc w:val="both"/>
        <w:rPr>
          <w:rFonts w:ascii="Arial" w:hAnsi="Arial" w:cs="Arial"/>
          <w:color w:val="auto"/>
          <w:sz w:val="22"/>
          <w:szCs w:val="22"/>
          <w:lang w:val="fi-FI"/>
        </w:rPr>
      </w:pPr>
    </w:p>
    <w:p w:rsidR="00BB62D9" w:rsidRPr="00E33DF5" w:rsidRDefault="00BB62D9" w:rsidP="00BB62D9">
      <w:pPr>
        <w:pStyle w:val="Otsikko1"/>
        <w:tabs>
          <w:tab w:val="left" w:pos="6825"/>
        </w:tabs>
        <w:jc w:val="both"/>
        <w:rPr>
          <w:rFonts w:ascii="Arial" w:hAnsi="Arial" w:cs="Arial"/>
          <w:color w:val="auto"/>
          <w:sz w:val="22"/>
          <w:szCs w:val="22"/>
          <w:lang w:val="fi-FI"/>
        </w:rPr>
      </w:pPr>
      <w:r w:rsidRPr="00E33DF5">
        <w:rPr>
          <w:rFonts w:ascii="Arial" w:hAnsi="Arial" w:cs="Arial"/>
          <w:color w:val="auto"/>
          <w:sz w:val="22"/>
          <w:szCs w:val="22"/>
          <w:lang w:val="fi-FI"/>
        </w:rPr>
        <w:tab/>
      </w:r>
    </w:p>
    <w:p w:rsidR="00306FBC" w:rsidRPr="00E33DF5" w:rsidRDefault="001628D5" w:rsidP="00837004">
      <w:pPr>
        <w:pStyle w:val="Otsikko1"/>
        <w:rPr>
          <w:rFonts w:ascii="Arial" w:hAnsi="Arial" w:cs="Arial"/>
          <w:b/>
          <w:color w:val="auto"/>
          <w:sz w:val="22"/>
          <w:szCs w:val="22"/>
          <w:lang w:val="fi-FI"/>
        </w:rPr>
      </w:pPr>
      <w:bookmarkStart w:id="6" w:name="_Toc440199290"/>
      <w:bookmarkStart w:id="7" w:name="_Toc458880965"/>
      <w:bookmarkStart w:id="8" w:name="_Toc533173495"/>
      <w:r w:rsidRPr="00E33DF5">
        <w:rPr>
          <w:rFonts w:ascii="Arial" w:hAnsi="Arial" w:cs="Arial"/>
          <w:b/>
          <w:color w:val="auto"/>
          <w:sz w:val="22"/>
          <w:szCs w:val="22"/>
          <w:lang w:val="fi-FI"/>
        </w:rPr>
        <w:t>2</w:t>
      </w:r>
      <w:r w:rsidR="00306FBC" w:rsidRPr="00E33DF5">
        <w:rPr>
          <w:rFonts w:ascii="Arial" w:hAnsi="Arial" w:cs="Arial"/>
          <w:b/>
          <w:color w:val="auto"/>
          <w:sz w:val="22"/>
          <w:szCs w:val="22"/>
          <w:lang w:val="fi-FI"/>
        </w:rPr>
        <w:t xml:space="preserve">. </w:t>
      </w:r>
      <w:bookmarkEnd w:id="6"/>
      <w:bookmarkEnd w:id="7"/>
      <w:r w:rsidR="002D1517" w:rsidRPr="00E33DF5">
        <w:rPr>
          <w:rFonts w:ascii="Arial" w:hAnsi="Arial" w:cs="Arial"/>
          <w:b/>
          <w:color w:val="auto"/>
          <w:sz w:val="22"/>
          <w:szCs w:val="22"/>
          <w:lang w:val="fi-FI"/>
        </w:rPr>
        <w:t>Ydintyöprosessit</w:t>
      </w:r>
      <w:r w:rsidR="00BB62D9" w:rsidRPr="00E33DF5">
        <w:rPr>
          <w:rFonts w:ascii="Arial" w:hAnsi="Arial" w:cs="Arial"/>
          <w:b/>
          <w:color w:val="auto"/>
          <w:sz w:val="22"/>
          <w:szCs w:val="22"/>
          <w:lang w:val="fi-FI"/>
        </w:rPr>
        <w:t xml:space="preserve"> „</w:t>
      </w:r>
      <w:r w:rsidR="002D1517" w:rsidRPr="00E33DF5">
        <w:rPr>
          <w:rFonts w:ascii="Arial" w:hAnsi="Arial" w:cs="Arial"/>
          <w:b/>
          <w:color w:val="auto"/>
          <w:sz w:val="22"/>
          <w:szCs w:val="22"/>
          <w:lang w:val="fi-FI"/>
        </w:rPr>
        <w:t>Maahanmuuttajien tuki ja neuvonta”</w:t>
      </w:r>
      <w:bookmarkEnd w:id="8"/>
    </w:p>
    <w:p w:rsidR="000A3ECD" w:rsidRPr="00E33DF5" w:rsidRDefault="008B2EFD" w:rsidP="00F703DA">
      <w:pPr>
        <w:jc w:val="both"/>
        <w:rPr>
          <w:rFonts w:ascii="Arial" w:hAnsi="Arial" w:cs="Arial"/>
          <w:sz w:val="22"/>
          <w:szCs w:val="22"/>
          <w:lang w:val="fi-FI"/>
        </w:rPr>
      </w:pPr>
      <w:bookmarkStart w:id="9" w:name="_Toc440199291"/>
      <w:bookmarkStart w:id="10" w:name="_Toc458880966"/>
      <w:r w:rsidRPr="00E33DF5">
        <w:rPr>
          <w:rFonts w:ascii="Arial" w:hAnsi="Arial" w:cs="Arial"/>
          <w:sz w:val="22"/>
          <w:szCs w:val="22"/>
          <w:lang w:val="fi-FI"/>
        </w:rPr>
        <w:t>Työskentely maahanmuuttajien parissa kulminoituu kahteen pääkenttään: tukemiseen ja neuvontaan. Molemmat osa-alueet voidaan nähdä itsenäisinä toimintoina, mutta niillä on myös vahvat keskinäiset linkitykset.</w:t>
      </w:r>
      <w:r w:rsidR="006359B8" w:rsidRPr="00E33DF5">
        <w:rPr>
          <w:rFonts w:ascii="Arial" w:hAnsi="Arial" w:cs="Arial"/>
          <w:sz w:val="22"/>
          <w:szCs w:val="22"/>
          <w:lang w:val="fi-FI"/>
        </w:rPr>
        <w:t xml:space="preserve"> </w:t>
      </w:r>
      <w:r w:rsidRPr="00E33DF5">
        <w:rPr>
          <w:rFonts w:ascii="Arial" w:hAnsi="Arial" w:cs="Arial"/>
          <w:sz w:val="22"/>
          <w:szCs w:val="22"/>
          <w:lang w:val="fi-FI"/>
        </w:rPr>
        <w:t>Näin ollen ydintyöprosessi: ”Tuki ja Neuvonta” usein tiivistetään vain neuvonnan alle.</w:t>
      </w:r>
      <w:r w:rsidR="007B26A9" w:rsidRPr="00E33DF5">
        <w:rPr>
          <w:rFonts w:ascii="Arial" w:hAnsi="Arial" w:cs="Arial"/>
          <w:sz w:val="22"/>
          <w:szCs w:val="22"/>
          <w:lang w:val="fi-FI"/>
        </w:rPr>
        <w:t xml:space="preserve"> </w:t>
      </w:r>
      <w:r w:rsidR="006359B8" w:rsidRPr="00E33DF5">
        <w:rPr>
          <w:rFonts w:ascii="Arial" w:hAnsi="Arial" w:cs="Arial"/>
          <w:sz w:val="22"/>
          <w:szCs w:val="22"/>
          <w:lang w:val="fi-FI"/>
        </w:rPr>
        <w:t>Liittyen laadullistamisprofiilin kehittämiseen</w:t>
      </w:r>
      <w:r w:rsidR="008D1B90" w:rsidRPr="00E33DF5">
        <w:rPr>
          <w:rFonts w:ascii="Arial" w:hAnsi="Arial" w:cs="Arial"/>
          <w:sz w:val="22"/>
          <w:szCs w:val="22"/>
          <w:lang w:val="fi-FI"/>
        </w:rPr>
        <w:t>,</w:t>
      </w:r>
      <w:r w:rsidR="006359B8" w:rsidRPr="00E33DF5">
        <w:rPr>
          <w:rFonts w:ascii="Arial" w:hAnsi="Arial" w:cs="Arial"/>
          <w:sz w:val="22"/>
          <w:szCs w:val="22"/>
          <w:lang w:val="fi-FI"/>
        </w:rPr>
        <w:t xml:space="preserve"> on tärkeää tehdä ero jatkotyöprosessien suhteen. </w:t>
      </w:r>
      <w:r w:rsidR="008D1B90" w:rsidRPr="00E33DF5">
        <w:rPr>
          <w:rFonts w:ascii="Arial" w:hAnsi="Arial" w:cs="Arial"/>
          <w:sz w:val="22"/>
          <w:szCs w:val="22"/>
          <w:lang w:val="fi-FI"/>
        </w:rPr>
        <w:t xml:space="preserve">Kaksi päätyöprosessia </w:t>
      </w:r>
      <w:proofErr w:type="gramStart"/>
      <w:r w:rsidR="008D1B90" w:rsidRPr="00E33DF5">
        <w:rPr>
          <w:rFonts w:ascii="Arial" w:hAnsi="Arial" w:cs="Arial"/>
          <w:sz w:val="22"/>
          <w:szCs w:val="22"/>
          <w:lang w:val="fi-FI"/>
        </w:rPr>
        <w:t>liittyvät</w:t>
      </w:r>
      <w:proofErr w:type="gramEnd"/>
      <w:r w:rsidR="008D1B90" w:rsidRPr="00E33DF5">
        <w:rPr>
          <w:rFonts w:ascii="Arial" w:hAnsi="Arial" w:cs="Arial"/>
          <w:sz w:val="22"/>
          <w:szCs w:val="22"/>
          <w:lang w:val="fi-FI"/>
        </w:rPr>
        <w:t xml:space="preserve"> ihmisen erilaisiin elämänvaiheisiin, jotka vaativat erilaista fokusointia. Täten ne myös vaativat erilaiset arviointi- ja työvaiheet.</w:t>
      </w:r>
    </w:p>
    <w:p w:rsidR="009B3448" w:rsidRPr="00E33DF5" w:rsidRDefault="006359B8" w:rsidP="00F703DA">
      <w:pPr>
        <w:jc w:val="both"/>
        <w:rPr>
          <w:rFonts w:ascii="Arial" w:hAnsi="Arial" w:cs="Arial"/>
          <w:sz w:val="22"/>
          <w:szCs w:val="22"/>
          <w:lang w:val="fi-FI"/>
        </w:rPr>
      </w:pPr>
      <w:r w:rsidRPr="00E33DF5">
        <w:rPr>
          <w:rFonts w:ascii="Arial" w:hAnsi="Arial" w:cs="Arial"/>
          <w:sz w:val="22"/>
          <w:szCs w:val="22"/>
          <w:lang w:val="fi-FI"/>
        </w:rPr>
        <w:t>Maahanmuuttajien tuki ja neuvonta voidaan jakaa seuraaviin kolmeen erilliseen vaiheeseen:</w:t>
      </w:r>
    </w:p>
    <w:p w:rsidR="0075073A" w:rsidRPr="00E33DF5" w:rsidRDefault="0075073A" w:rsidP="00F703DA">
      <w:pPr>
        <w:jc w:val="both"/>
        <w:rPr>
          <w:rFonts w:ascii="Arial" w:hAnsi="Arial" w:cs="Arial"/>
          <w:sz w:val="22"/>
          <w:szCs w:val="22"/>
          <w:lang w:val="fi-FI"/>
        </w:rPr>
      </w:pPr>
    </w:p>
    <w:p w:rsidR="009B3448" w:rsidRPr="00E33DF5" w:rsidRDefault="006359B8" w:rsidP="009B3448">
      <w:pPr>
        <w:pStyle w:val="Luettelokappale"/>
        <w:numPr>
          <w:ilvl w:val="0"/>
          <w:numId w:val="7"/>
        </w:numPr>
        <w:jc w:val="both"/>
        <w:rPr>
          <w:rFonts w:ascii="Arial" w:hAnsi="Arial" w:cs="Arial"/>
          <w:sz w:val="22"/>
          <w:szCs w:val="22"/>
          <w:lang w:val="fi-FI"/>
        </w:rPr>
      </w:pPr>
      <w:r w:rsidRPr="00E33DF5">
        <w:rPr>
          <w:rFonts w:ascii="Arial" w:hAnsi="Arial" w:cs="Arial"/>
          <w:sz w:val="22"/>
          <w:szCs w:val="22"/>
          <w:lang w:val="fi-FI"/>
        </w:rPr>
        <w:t>„Saapumisvaihe“</w:t>
      </w:r>
      <w:r w:rsidR="000A3ECD" w:rsidRPr="00E33DF5">
        <w:rPr>
          <w:rFonts w:ascii="Arial" w:hAnsi="Arial" w:cs="Arial"/>
          <w:sz w:val="22"/>
          <w:szCs w:val="22"/>
          <w:lang w:val="fi-FI"/>
        </w:rPr>
        <w:t xml:space="preserve"> </w:t>
      </w:r>
      <w:r w:rsidRPr="00E33DF5">
        <w:rPr>
          <w:rFonts w:ascii="Arial" w:hAnsi="Arial" w:cs="Arial"/>
          <w:sz w:val="22"/>
          <w:szCs w:val="22"/>
          <w:lang w:val="fi-FI"/>
        </w:rPr>
        <w:t>kuvaa vaihetta, jossa maahanmuuttajat ovat juuri saapuneet tulomaahan ja tämä vaihe vaatii omat spesifiset tehtävänsä</w:t>
      </w:r>
      <w:r w:rsidR="000A3ECD" w:rsidRPr="00E33DF5">
        <w:rPr>
          <w:rFonts w:ascii="Arial" w:hAnsi="Arial" w:cs="Arial"/>
          <w:sz w:val="22"/>
          <w:szCs w:val="22"/>
          <w:lang w:val="fi-FI"/>
        </w:rPr>
        <w:t>.</w:t>
      </w:r>
    </w:p>
    <w:p w:rsidR="009B3448" w:rsidRPr="00E33DF5" w:rsidRDefault="006359B8" w:rsidP="009B3448">
      <w:pPr>
        <w:pStyle w:val="Luettelokappale"/>
        <w:numPr>
          <w:ilvl w:val="0"/>
          <w:numId w:val="7"/>
        </w:numPr>
        <w:jc w:val="both"/>
        <w:rPr>
          <w:rFonts w:ascii="Arial" w:hAnsi="Arial" w:cs="Arial"/>
          <w:sz w:val="22"/>
          <w:szCs w:val="22"/>
          <w:lang w:val="fi-FI"/>
        </w:rPr>
      </w:pPr>
      <w:r w:rsidRPr="00E33DF5">
        <w:rPr>
          <w:rFonts w:ascii="Arial" w:hAnsi="Arial" w:cs="Arial"/>
          <w:sz w:val="22"/>
          <w:szCs w:val="22"/>
          <w:lang w:val="fi-FI"/>
        </w:rPr>
        <w:t>„Kotouttamisen vaihe</w:t>
      </w:r>
      <w:r w:rsidR="009B3448" w:rsidRPr="00E33DF5">
        <w:rPr>
          <w:rFonts w:ascii="Arial" w:hAnsi="Arial" w:cs="Arial"/>
          <w:sz w:val="22"/>
          <w:szCs w:val="22"/>
          <w:lang w:val="fi-FI"/>
        </w:rPr>
        <w:t>“</w:t>
      </w:r>
      <w:r w:rsidRPr="00E33DF5">
        <w:rPr>
          <w:rFonts w:ascii="Arial" w:hAnsi="Arial" w:cs="Arial"/>
          <w:sz w:val="22"/>
          <w:szCs w:val="22"/>
          <w:lang w:val="fi-FI"/>
        </w:rPr>
        <w:t>, joka kuvaa vaihetta, jossa maahanmuuttaja on saanut oleskeluluvan ja siihen liittyvät erityistehtävät.</w:t>
      </w:r>
      <w:r w:rsidR="00D03E48" w:rsidRPr="00E33DF5">
        <w:rPr>
          <w:rFonts w:ascii="Arial" w:hAnsi="Arial" w:cs="Arial"/>
          <w:sz w:val="22"/>
          <w:szCs w:val="22"/>
          <w:lang w:val="fi-FI"/>
        </w:rPr>
        <w:t xml:space="preserve"> </w:t>
      </w:r>
    </w:p>
    <w:p w:rsidR="009B3448" w:rsidRPr="00E33DF5" w:rsidRDefault="006359B8" w:rsidP="009B3448">
      <w:pPr>
        <w:pStyle w:val="Luettelokappale"/>
        <w:numPr>
          <w:ilvl w:val="0"/>
          <w:numId w:val="7"/>
        </w:numPr>
        <w:jc w:val="both"/>
        <w:rPr>
          <w:rFonts w:ascii="Arial" w:hAnsi="Arial" w:cs="Arial"/>
          <w:sz w:val="22"/>
          <w:szCs w:val="22"/>
          <w:lang w:val="fi-FI"/>
        </w:rPr>
      </w:pPr>
      <w:r w:rsidRPr="00E33DF5">
        <w:rPr>
          <w:rFonts w:ascii="Arial" w:hAnsi="Arial" w:cs="Arial"/>
          <w:sz w:val="22"/>
          <w:szCs w:val="22"/>
          <w:lang w:val="fi-FI"/>
        </w:rPr>
        <w:t>„Palauttamisvaihe“ kuvaa työvaiheita, jossa maahanmuuttaja on saanut kielteisen turvapaikkapäätöksen ja hänen palauttamisen välivaiheeseen liittyvät toimet ovat taas erillinen työkenttä.</w:t>
      </w:r>
    </w:p>
    <w:p w:rsidR="00F703DA" w:rsidRPr="00E33DF5" w:rsidRDefault="00F703DA" w:rsidP="00F703DA">
      <w:pPr>
        <w:jc w:val="both"/>
        <w:rPr>
          <w:rFonts w:ascii="Arial" w:hAnsi="Arial" w:cs="Arial"/>
          <w:sz w:val="22"/>
          <w:szCs w:val="22"/>
          <w:lang w:val="fi-FI"/>
        </w:rPr>
      </w:pPr>
    </w:p>
    <w:p w:rsidR="00306FBC" w:rsidRPr="00E33DF5" w:rsidRDefault="001628D5" w:rsidP="00B70205">
      <w:pPr>
        <w:pStyle w:val="Otsikko2"/>
        <w:rPr>
          <w:rFonts w:ascii="Arial" w:hAnsi="Arial" w:cs="Arial"/>
          <w:color w:val="auto"/>
          <w:sz w:val="22"/>
          <w:szCs w:val="22"/>
          <w:lang w:val="fi-FI"/>
        </w:rPr>
      </w:pPr>
      <w:bookmarkStart w:id="11" w:name="_Toc533173496"/>
      <w:r w:rsidRPr="00E33DF5">
        <w:rPr>
          <w:rFonts w:ascii="Arial" w:hAnsi="Arial" w:cs="Arial"/>
          <w:color w:val="auto"/>
          <w:sz w:val="22"/>
          <w:szCs w:val="22"/>
          <w:lang w:val="fi-FI"/>
        </w:rPr>
        <w:t>2</w:t>
      </w:r>
      <w:r w:rsidR="00306FBC" w:rsidRPr="00E33DF5">
        <w:rPr>
          <w:rFonts w:ascii="Arial" w:hAnsi="Arial" w:cs="Arial"/>
          <w:color w:val="auto"/>
          <w:sz w:val="22"/>
          <w:szCs w:val="22"/>
          <w:lang w:val="fi-FI"/>
        </w:rPr>
        <w:t>.</w:t>
      </w:r>
      <w:r w:rsidR="00B15B20" w:rsidRPr="00E33DF5">
        <w:rPr>
          <w:rFonts w:ascii="Arial" w:hAnsi="Arial" w:cs="Arial"/>
          <w:color w:val="auto"/>
          <w:sz w:val="22"/>
          <w:szCs w:val="22"/>
          <w:lang w:val="fi-FI"/>
        </w:rPr>
        <w:t>1</w:t>
      </w:r>
      <w:r w:rsidR="00306FBC" w:rsidRPr="00E33DF5">
        <w:rPr>
          <w:rFonts w:ascii="Arial" w:hAnsi="Arial" w:cs="Arial"/>
          <w:color w:val="auto"/>
          <w:sz w:val="22"/>
          <w:szCs w:val="22"/>
          <w:lang w:val="fi-FI"/>
        </w:rPr>
        <w:t xml:space="preserve"> </w:t>
      </w:r>
      <w:bookmarkEnd w:id="9"/>
      <w:bookmarkEnd w:id="10"/>
      <w:r w:rsidR="002D1517" w:rsidRPr="00E33DF5">
        <w:rPr>
          <w:rFonts w:ascii="Arial" w:hAnsi="Arial" w:cs="Arial"/>
          <w:color w:val="auto"/>
          <w:sz w:val="22"/>
          <w:szCs w:val="22"/>
          <w:lang w:val="fi-FI"/>
        </w:rPr>
        <w:t>Ydinprosessi</w:t>
      </w:r>
      <w:r w:rsidR="00F703DA" w:rsidRPr="00E33DF5">
        <w:rPr>
          <w:rFonts w:ascii="Arial" w:hAnsi="Arial" w:cs="Arial"/>
          <w:color w:val="auto"/>
          <w:sz w:val="22"/>
          <w:szCs w:val="22"/>
          <w:lang w:val="fi-FI"/>
        </w:rPr>
        <w:t xml:space="preserve"> „</w:t>
      </w:r>
      <w:r w:rsidR="002D1517" w:rsidRPr="00E33DF5">
        <w:rPr>
          <w:rFonts w:ascii="Arial" w:eastAsia="Times New Roman" w:hAnsi="Arial" w:cs="Arial"/>
          <w:bCs w:val="0"/>
          <w:color w:val="auto"/>
          <w:sz w:val="22"/>
          <w:szCs w:val="22"/>
          <w:lang w:val="fi-FI"/>
        </w:rPr>
        <w:t xml:space="preserve"> </w:t>
      </w:r>
      <w:r w:rsidR="002D1517" w:rsidRPr="00E33DF5">
        <w:rPr>
          <w:rFonts w:ascii="Arial" w:hAnsi="Arial" w:cs="Arial"/>
          <w:color w:val="auto"/>
          <w:sz w:val="22"/>
          <w:szCs w:val="22"/>
          <w:lang w:val="fi-FI"/>
        </w:rPr>
        <w:t xml:space="preserve">Maahanmuuttajien tuki </w:t>
      </w:r>
      <w:r w:rsidR="00F703DA" w:rsidRPr="00E33DF5">
        <w:rPr>
          <w:rFonts w:ascii="Arial" w:hAnsi="Arial" w:cs="Arial"/>
          <w:color w:val="auto"/>
          <w:sz w:val="22"/>
          <w:szCs w:val="22"/>
          <w:lang w:val="fi-FI"/>
        </w:rPr>
        <w:t>“</w:t>
      </w:r>
      <w:bookmarkEnd w:id="11"/>
      <w:r w:rsidR="00306FBC" w:rsidRPr="00E33DF5">
        <w:rPr>
          <w:rFonts w:ascii="Arial" w:hAnsi="Arial" w:cs="Arial"/>
          <w:color w:val="auto"/>
          <w:sz w:val="22"/>
          <w:szCs w:val="22"/>
          <w:lang w:val="fi-FI"/>
        </w:rPr>
        <w:t xml:space="preserve"> </w:t>
      </w:r>
    </w:p>
    <w:p w:rsidR="00276573" w:rsidRPr="00E33DF5" w:rsidRDefault="00283869" w:rsidP="00276573">
      <w:pPr>
        <w:jc w:val="both"/>
        <w:rPr>
          <w:rFonts w:ascii="Arial" w:hAnsi="Arial" w:cs="Arial"/>
          <w:sz w:val="22"/>
          <w:szCs w:val="22"/>
          <w:lang w:val="fi-FI"/>
        </w:rPr>
      </w:pPr>
      <w:r w:rsidRPr="00E33DF5">
        <w:rPr>
          <w:rFonts w:ascii="Arial" w:hAnsi="Arial" w:cs="Arial"/>
          <w:sz w:val="22"/>
          <w:szCs w:val="22"/>
          <w:lang w:val="fi-FI"/>
        </w:rPr>
        <w:t>Tässä yhteydessä maahan-muuttajien tuki tarkoittaa elämän kaikkiin osa-alueisiin liittyvän tiedon jakamista, toimintoihin tutustuttamista sekä erilaisten tarvittavien viranomaistoimintoihin, arkipäivän asiointiin liittyviä auttamistoimintoja. Tässä ko. ammattikentässä tapaustiedostot ovat usein etukäteen valmisteltu tukiprosessia varten. Maahanmuuttaja rekisteröidään ja avustetaan kotouttami</w:t>
      </w:r>
      <w:r w:rsidR="004E0D9A" w:rsidRPr="00E33DF5">
        <w:rPr>
          <w:rFonts w:ascii="Arial" w:hAnsi="Arial" w:cs="Arial"/>
          <w:sz w:val="22"/>
          <w:szCs w:val="22"/>
          <w:lang w:val="fi-FI"/>
        </w:rPr>
        <w:t>seen tietyllä sovitulla tavalla, jotka on määritelty eri viranomaistahoilla.</w:t>
      </w:r>
    </w:p>
    <w:p w:rsidR="004E0D9A" w:rsidRPr="00E33DF5" w:rsidRDefault="004E0D9A" w:rsidP="00276573">
      <w:pPr>
        <w:jc w:val="both"/>
        <w:rPr>
          <w:rFonts w:ascii="Arial" w:hAnsi="Arial" w:cs="Arial"/>
          <w:sz w:val="22"/>
          <w:szCs w:val="22"/>
          <w:lang w:val="fi-FI"/>
        </w:rPr>
      </w:pPr>
    </w:p>
    <w:p w:rsidR="00F703DA" w:rsidRPr="00E33DF5" w:rsidRDefault="004E0D9A" w:rsidP="00276573">
      <w:pPr>
        <w:jc w:val="both"/>
        <w:rPr>
          <w:rFonts w:ascii="Arial" w:hAnsi="Arial" w:cs="Arial"/>
          <w:sz w:val="22"/>
          <w:szCs w:val="22"/>
          <w:lang w:val="fi-FI"/>
        </w:rPr>
      </w:pPr>
      <w:r w:rsidRPr="00E33DF5">
        <w:rPr>
          <w:rFonts w:ascii="Arial" w:hAnsi="Arial" w:cs="Arial"/>
          <w:sz w:val="22"/>
          <w:szCs w:val="22"/>
          <w:lang w:val="fi-FI"/>
        </w:rPr>
        <w:t>Vapaaehtoiskentällä tukitoimet useimmiten tarkoittavat avunantoa ja opastamista eri tasoilla, jotka kytkeytyvät ammatilliseen ja viralliseen kotouttamisprosessiin. Työtehtävät vaihtelevat yksilön tarpeiden sekä virallisen prosessivaiheiden mukaan. Ne tähtäävät jokapäiväisten käytännönläheisten toimien oppimiseen, joita uudessa kulttuurisesti eroavassa ympäristössä tarvitaan. Pyrkimys on saattaa tuettava henkilö toimimaan jatkossa itsenäisesti uudessa ympäristössä.</w:t>
      </w:r>
    </w:p>
    <w:p w:rsidR="00F703DA" w:rsidRPr="00E33DF5" w:rsidRDefault="00742858" w:rsidP="00B70205">
      <w:pPr>
        <w:pStyle w:val="Otsikko2"/>
        <w:rPr>
          <w:rFonts w:ascii="Arial" w:hAnsi="Arial" w:cs="Arial"/>
          <w:color w:val="auto"/>
          <w:sz w:val="22"/>
          <w:szCs w:val="22"/>
          <w:lang w:val="fi-FI"/>
        </w:rPr>
      </w:pPr>
      <w:bookmarkStart w:id="12" w:name="_Toc533173497"/>
      <w:r w:rsidRPr="00E33DF5">
        <w:rPr>
          <w:rFonts w:ascii="Arial" w:hAnsi="Arial" w:cs="Arial"/>
          <w:color w:val="auto"/>
          <w:sz w:val="22"/>
          <w:szCs w:val="22"/>
          <w:lang w:val="fi-FI"/>
        </w:rPr>
        <w:lastRenderedPageBreak/>
        <w:t xml:space="preserve">2.2 </w:t>
      </w:r>
      <w:r w:rsidR="002D1517" w:rsidRPr="00E33DF5">
        <w:rPr>
          <w:rFonts w:ascii="Arial" w:hAnsi="Arial" w:cs="Arial"/>
          <w:color w:val="auto"/>
          <w:sz w:val="22"/>
          <w:szCs w:val="22"/>
          <w:lang w:val="fi-FI"/>
        </w:rPr>
        <w:t xml:space="preserve">Ydinprosessi </w:t>
      </w:r>
      <w:r w:rsidRPr="00E33DF5">
        <w:rPr>
          <w:rFonts w:ascii="Arial" w:hAnsi="Arial" w:cs="Arial"/>
          <w:color w:val="auto"/>
          <w:sz w:val="22"/>
          <w:szCs w:val="22"/>
          <w:lang w:val="fi-FI"/>
        </w:rPr>
        <w:t>„</w:t>
      </w:r>
      <w:r w:rsidR="002D1517" w:rsidRPr="00E33DF5">
        <w:rPr>
          <w:rFonts w:ascii="Arial" w:hAnsi="Arial" w:cs="Arial"/>
          <w:color w:val="auto"/>
          <w:sz w:val="22"/>
          <w:szCs w:val="22"/>
          <w:lang w:val="fi-FI"/>
        </w:rPr>
        <w:t>Maahanmuuttajien neuvonta</w:t>
      </w:r>
      <w:r w:rsidR="00F703DA" w:rsidRPr="00E33DF5">
        <w:rPr>
          <w:rFonts w:ascii="Arial" w:hAnsi="Arial" w:cs="Arial"/>
          <w:color w:val="auto"/>
          <w:sz w:val="22"/>
          <w:szCs w:val="22"/>
          <w:lang w:val="fi-FI"/>
        </w:rPr>
        <w:t>“</w:t>
      </w:r>
      <w:bookmarkEnd w:id="12"/>
      <w:r w:rsidR="00F703DA" w:rsidRPr="00E33DF5">
        <w:rPr>
          <w:rFonts w:ascii="Arial" w:hAnsi="Arial" w:cs="Arial"/>
          <w:color w:val="auto"/>
          <w:sz w:val="22"/>
          <w:szCs w:val="22"/>
          <w:lang w:val="fi-FI"/>
        </w:rPr>
        <w:t xml:space="preserve"> </w:t>
      </w:r>
    </w:p>
    <w:p w:rsidR="00F703DA" w:rsidRPr="00E33DF5" w:rsidRDefault="00E240E9" w:rsidP="00F703DA">
      <w:pPr>
        <w:jc w:val="both"/>
        <w:rPr>
          <w:rFonts w:ascii="Arial" w:hAnsi="Arial" w:cs="Arial"/>
          <w:sz w:val="22"/>
          <w:szCs w:val="22"/>
          <w:lang w:val="fi-FI"/>
        </w:rPr>
      </w:pPr>
      <w:r w:rsidRPr="00E33DF5">
        <w:rPr>
          <w:rFonts w:ascii="Arial" w:hAnsi="Arial" w:cs="Arial"/>
          <w:sz w:val="22"/>
          <w:szCs w:val="22"/>
          <w:lang w:val="fi-FI"/>
        </w:rPr>
        <w:t>Maahanmuuttajien neuvonta on prosessi, joista yleisesti huolehtivat tietyt ammattilaiset ja viranomaistahot.</w:t>
      </w:r>
      <w:r w:rsidR="00742858" w:rsidRPr="00E33DF5">
        <w:rPr>
          <w:rFonts w:ascii="Arial" w:hAnsi="Arial" w:cs="Arial"/>
          <w:sz w:val="22"/>
          <w:szCs w:val="22"/>
          <w:lang w:val="fi-FI"/>
        </w:rPr>
        <w:t xml:space="preserve"> </w:t>
      </w:r>
      <w:r w:rsidRPr="00E33DF5">
        <w:rPr>
          <w:rFonts w:ascii="Arial" w:hAnsi="Arial" w:cs="Arial"/>
          <w:sz w:val="22"/>
          <w:szCs w:val="22"/>
          <w:lang w:val="fi-FI"/>
        </w:rPr>
        <w:t>Myöhemmin on kiinni asiakkaasta itsestään, miten hän haluaa saada neuvoja ja miten hän haluaa toimia. Neuvo antaa usein vain vihjeen tiettyyn tilanteeseen ilman mitään suurempia jatkositoumuksia. Tämä tarkoittaa neuvontaa yhteiskuntatieteellisistä lähtökohdista. Se on vuorovaikutuksen muoto, jossa tietoa siirretään. Neuvoja välittää tietoa asiakkaalle, mutta loppujen lopuksi on hänestä itsestään kiinni, miten neuvo otetaan vastaan, sisäistetään ja muunnetaan käytännön toimiksi.</w:t>
      </w:r>
      <w:r w:rsidR="00742858" w:rsidRPr="00E33DF5">
        <w:rPr>
          <w:rFonts w:ascii="Arial" w:hAnsi="Arial" w:cs="Arial"/>
          <w:sz w:val="22"/>
          <w:szCs w:val="22"/>
          <w:lang w:val="fi-FI"/>
        </w:rPr>
        <w:t xml:space="preserve"> </w:t>
      </w:r>
      <w:r w:rsidR="002C75E6" w:rsidRPr="00E33DF5">
        <w:rPr>
          <w:rFonts w:ascii="Arial" w:hAnsi="Arial" w:cs="Arial"/>
          <w:sz w:val="22"/>
          <w:szCs w:val="22"/>
          <w:lang w:val="fi-FI"/>
        </w:rPr>
        <w:t>Neuvontaprosessi on rajoituksensa ja lopputulos riippuu asiakkaan päätöksistä.</w:t>
      </w:r>
    </w:p>
    <w:p w:rsidR="0007704F" w:rsidRPr="00E33DF5" w:rsidRDefault="0007704F" w:rsidP="00F703DA">
      <w:pPr>
        <w:jc w:val="both"/>
        <w:rPr>
          <w:rFonts w:ascii="Arial" w:hAnsi="Arial" w:cs="Arial"/>
          <w:sz w:val="22"/>
          <w:szCs w:val="22"/>
          <w:lang w:val="fi-FI"/>
        </w:rPr>
      </w:pPr>
    </w:p>
    <w:p w:rsidR="00E65779" w:rsidRPr="00E33DF5" w:rsidRDefault="002C75E6" w:rsidP="00F703DA">
      <w:pPr>
        <w:jc w:val="both"/>
        <w:rPr>
          <w:rFonts w:ascii="Arial" w:hAnsi="Arial" w:cs="Arial"/>
          <w:sz w:val="22"/>
          <w:szCs w:val="22"/>
          <w:lang w:val="fi-FI"/>
        </w:rPr>
      </w:pPr>
      <w:r w:rsidRPr="00E33DF5">
        <w:rPr>
          <w:rFonts w:ascii="Arial" w:hAnsi="Arial" w:cs="Arial"/>
          <w:sz w:val="22"/>
          <w:szCs w:val="22"/>
          <w:lang w:val="fi-FI"/>
        </w:rPr>
        <w:t xml:space="preserve">Eroten suoramyynnistä, neuvonta joko vaatii keskinäisen luottamuksen tai uskottavan maineen. Se </w:t>
      </w:r>
      <w:r w:rsidR="00756796" w:rsidRPr="00E33DF5">
        <w:rPr>
          <w:rFonts w:ascii="Arial" w:hAnsi="Arial" w:cs="Arial"/>
          <w:sz w:val="22"/>
          <w:szCs w:val="22"/>
          <w:lang w:val="fi-FI"/>
        </w:rPr>
        <w:t>voi aina olla vain suositus</w:t>
      </w:r>
      <w:r w:rsidR="00756796" w:rsidRPr="00E33DF5">
        <w:rPr>
          <w:rFonts w:ascii="Arial" w:hAnsi="Arial" w:cs="Arial"/>
          <w:sz w:val="22"/>
          <w:szCs w:val="22"/>
          <w:lang w:val="fi-FI"/>
        </w:rPr>
        <w:t xml:space="preserve">. </w:t>
      </w:r>
      <w:r w:rsidR="00756796" w:rsidRPr="00E33DF5">
        <w:rPr>
          <w:rFonts w:ascii="Arial" w:hAnsi="Arial" w:cs="Arial"/>
          <w:sz w:val="22"/>
          <w:szCs w:val="22"/>
          <w:lang w:val="fi-FI"/>
        </w:rPr>
        <w:t>Neuvonta</w:t>
      </w:r>
      <w:r w:rsidR="00756796" w:rsidRPr="00E33DF5">
        <w:rPr>
          <w:rFonts w:ascii="Arial" w:hAnsi="Arial" w:cs="Arial"/>
          <w:sz w:val="22"/>
          <w:szCs w:val="22"/>
          <w:lang w:val="fi-FI"/>
        </w:rPr>
        <w:t xml:space="preserve">työ </w:t>
      </w:r>
      <w:r w:rsidRPr="00E33DF5">
        <w:rPr>
          <w:rFonts w:ascii="Arial" w:hAnsi="Arial" w:cs="Arial"/>
          <w:sz w:val="22"/>
          <w:szCs w:val="22"/>
          <w:lang w:val="fi-FI"/>
        </w:rPr>
        <w:t>pitää sisällään tietyn vapauden</w:t>
      </w:r>
      <w:r w:rsidR="00756796" w:rsidRPr="00E33DF5">
        <w:rPr>
          <w:rFonts w:ascii="Arial" w:hAnsi="Arial" w:cs="Arial"/>
          <w:sz w:val="22"/>
          <w:szCs w:val="22"/>
          <w:lang w:val="fi-FI"/>
        </w:rPr>
        <w:t xml:space="preserve"> toiminnassa ja myös neuvon vastaanottamisessa</w:t>
      </w:r>
      <w:r w:rsidR="00765604" w:rsidRPr="00E33DF5">
        <w:rPr>
          <w:rFonts w:ascii="Arial" w:hAnsi="Arial" w:cs="Arial"/>
          <w:sz w:val="22"/>
          <w:szCs w:val="22"/>
          <w:lang w:val="fi-FI"/>
        </w:rPr>
        <w:t xml:space="preserve">. </w:t>
      </w:r>
      <w:r w:rsidR="00756796" w:rsidRPr="00E33DF5">
        <w:rPr>
          <w:rFonts w:ascii="Arial" w:hAnsi="Arial" w:cs="Arial"/>
          <w:sz w:val="22"/>
          <w:szCs w:val="22"/>
          <w:lang w:val="fi-FI"/>
        </w:rPr>
        <w:t xml:space="preserve">Neuvo ei ole täydellinen </w:t>
      </w:r>
      <w:r w:rsidR="00AA1967" w:rsidRPr="00E33DF5">
        <w:rPr>
          <w:rFonts w:ascii="Arial" w:hAnsi="Arial" w:cs="Arial"/>
          <w:sz w:val="22"/>
          <w:szCs w:val="22"/>
          <w:lang w:val="fi-FI"/>
        </w:rPr>
        <w:t>ohjeistus</w:t>
      </w:r>
      <w:r w:rsidR="00756796" w:rsidRPr="00E33DF5">
        <w:rPr>
          <w:rFonts w:ascii="Arial" w:hAnsi="Arial" w:cs="Arial"/>
          <w:sz w:val="22"/>
          <w:szCs w:val="22"/>
          <w:lang w:val="fi-FI"/>
        </w:rPr>
        <w:t>. Asiakkaan on itse pää</w:t>
      </w:r>
      <w:r w:rsidR="00AA1967" w:rsidRPr="00E33DF5">
        <w:rPr>
          <w:rFonts w:ascii="Arial" w:hAnsi="Arial" w:cs="Arial"/>
          <w:sz w:val="22"/>
          <w:szCs w:val="22"/>
          <w:lang w:val="fi-FI"/>
        </w:rPr>
        <w:t>t</w:t>
      </w:r>
      <w:r w:rsidR="00756796" w:rsidRPr="00E33DF5">
        <w:rPr>
          <w:rFonts w:ascii="Arial" w:hAnsi="Arial" w:cs="Arial"/>
          <w:sz w:val="22"/>
          <w:szCs w:val="22"/>
          <w:lang w:val="fi-FI"/>
        </w:rPr>
        <w:t>ettävä, toimiiko hän sen mukaan vai ei. Näin ollen neuvon jälkeinen toiminta vaatii häneltä kypsyyttä ja itsenäisyyttä.</w:t>
      </w:r>
    </w:p>
    <w:p w:rsidR="00AA1967" w:rsidRPr="00E33DF5" w:rsidRDefault="00AA1967" w:rsidP="00F703DA">
      <w:pPr>
        <w:jc w:val="both"/>
        <w:rPr>
          <w:rFonts w:ascii="Arial" w:hAnsi="Arial" w:cs="Arial"/>
          <w:sz w:val="22"/>
          <w:szCs w:val="22"/>
          <w:lang w:val="fi-FI"/>
        </w:rPr>
      </w:pPr>
    </w:p>
    <w:p w:rsidR="00E65779" w:rsidRPr="00E33DF5" w:rsidRDefault="00AA1967" w:rsidP="00AA1967">
      <w:pPr>
        <w:jc w:val="both"/>
        <w:rPr>
          <w:rFonts w:ascii="Arial" w:hAnsi="Arial" w:cs="Arial"/>
          <w:sz w:val="22"/>
          <w:szCs w:val="22"/>
          <w:lang w:val="fi-FI"/>
        </w:rPr>
      </w:pPr>
      <w:r w:rsidRPr="00E33DF5">
        <w:rPr>
          <w:rFonts w:ascii="Arial" w:hAnsi="Arial" w:cs="Arial"/>
          <w:sz w:val="22"/>
          <w:szCs w:val="22"/>
          <w:lang w:val="fi-FI"/>
        </w:rPr>
        <w:t>Neuvonta on pääasiallisesti objektiivista. Se on keskustelua, joka auttaa täyttämään virallisen tiedon jättämiä aukkoja. Se antaa kriittistä tietoa, joka auttaa asiakasta valitsemaan eri vaihtoehtojen välillä ja tekemään päätöksiä.</w:t>
      </w:r>
      <w:r w:rsidR="00804B11" w:rsidRPr="00E33DF5">
        <w:rPr>
          <w:rFonts w:ascii="Arial" w:hAnsi="Arial" w:cs="Arial"/>
          <w:sz w:val="22"/>
          <w:szCs w:val="22"/>
          <w:lang w:val="fi-FI"/>
        </w:rPr>
        <w:t>.</w:t>
      </w:r>
    </w:p>
    <w:p w:rsidR="00804B11" w:rsidRPr="00E33DF5" w:rsidRDefault="00804B11" w:rsidP="00F703DA">
      <w:pPr>
        <w:jc w:val="both"/>
        <w:rPr>
          <w:rFonts w:ascii="Arial" w:hAnsi="Arial" w:cs="Arial"/>
          <w:sz w:val="22"/>
          <w:szCs w:val="22"/>
          <w:lang w:val="fi-FI"/>
        </w:rPr>
      </w:pPr>
    </w:p>
    <w:p w:rsidR="00E65779" w:rsidRPr="00E33DF5" w:rsidRDefault="00283869" w:rsidP="00F703DA">
      <w:pPr>
        <w:jc w:val="both"/>
        <w:rPr>
          <w:rFonts w:ascii="Arial" w:hAnsi="Arial" w:cs="Arial"/>
          <w:sz w:val="22"/>
          <w:szCs w:val="22"/>
          <w:lang w:val="fi-FI"/>
        </w:rPr>
      </w:pPr>
      <w:r w:rsidRPr="00E33DF5">
        <w:rPr>
          <w:rFonts w:ascii="Arial" w:hAnsi="Arial" w:cs="Arial"/>
          <w:sz w:val="22"/>
          <w:szCs w:val="22"/>
          <w:lang w:val="fi-FI"/>
        </w:rPr>
        <w:t>Neuvontatyö etenee seuraavilla tasoilla</w:t>
      </w:r>
      <w:r w:rsidR="00804B11" w:rsidRPr="00E33DF5">
        <w:rPr>
          <w:rFonts w:ascii="Arial" w:hAnsi="Arial" w:cs="Arial"/>
          <w:sz w:val="22"/>
          <w:szCs w:val="22"/>
          <w:lang w:val="fi-FI"/>
        </w:rPr>
        <w:t>:</w:t>
      </w:r>
    </w:p>
    <w:p w:rsidR="00804B11" w:rsidRPr="00E33DF5" w:rsidRDefault="00804B11" w:rsidP="00F703DA">
      <w:pPr>
        <w:jc w:val="both"/>
        <w:rPr>
          <w:rFonts w:ascii="Arial" w:hAnsi="Arial" w:cs="Arial"/>
          <w:sz w:val="22"/>
          <w:szCs w:val="22"/>
          <w:lang w:val="fi-FI"/>
        </w:rPr>
      </w:pPr>
    </w:p>
    <w:p w:rsidR="00E65779" w:rsidRPr="00E33DF5" w:rsidRDefault="00283869" w:rsidP="00E65779">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Asiakkaiden tavoitteiden mukainen eri aihealueiden tunnistaminen</w:t>
      </w:r>
      <w:r w:rsidR="00EA3DA8" w:rsidRPr="00E33DF5">
        <w:rPr>
          <w:rFonts w:ascii="Arial" w:hAnsi="Arial" w:cs="Arial"/>
          <w:sz w:val="22"/>
          <w:szCs w:val="22"/>
          <w:lang w:val="fi-FI"/>
        </w:rPr>
        <w:t xml:space="preserve"> </w:t>
      </w:r>
    </w:p>
    <w:p w:rsidR="00E65779" w:rsidRPr="00E33DF5" w:rsidRDefault="00283869" w:rsidP="00E65779">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Mahdollisten ja välttämättömien toimien tunnistaminen</w:t>
      </w:r>
    </w:p>
    <w:p w:rsidR="00E65779" w:rsidRPr="00E33DF5" w:rsidRDefault="00283869" w:rsidP="00E65779">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Vaihtoehtojen priorisointi</w:t>
      </w:r>
    </w:p>
    <w:p w:rsidR="00E65779" w:rsidRPr="00E33DF5" w:rsidRDefault="00FD12CF" w:rsidP="00E65779">
      <w:pPr>
        <w:pStyle w:val="Luettelokappale"/>
        <w:numPr>
          <w:ilvl w:val="0"/>
          <w:numId w:val="6"/>
        </w:numPr>
        <w:jc w:val="both"/>
        <w:rPr>
          <w:rFonts w:ascii="Arial" w:hAnsi="Arial" w:cs="Arial"/>
          <w:sz w:val="22"/>
          <w:szCs w:val="22"/>
          <w:lang w:val="fi-FI"/>
        </w:rPr>
      </w:pPr>
      <w:proofErr w:type="gramStart"/>
      <w:r w:rsidRPr="00E33DF5">
        <w:rPr>
          <w:rFonts w:ascii="Arial" w:hAnsi="Arial" w:cs="Arial"/>
          <w:sz w:val="22"/>
          <w:szCs w:val="22"/>
          <w:lang w:val="fi-FI"/>
        </w:rPr>
        <w:t>Suositukset avuntarjoajasta ja jos mahdollista, suoraan ohjaaminen ko. tahon pakeille.</w:t>
      </w:r>
      <w:proofErr w:type="gramEnd"/>
    </w:p>
    <w:p w:rsidR="00750E55" w:rsidRPr="00E33DF5" w:rsidRDefault="00750E55" w:rsidP="00F703DA">
      <w:pPr>
        <w:jc w:val="both"/>
        <w:rPr>
          <w:rFonts w:ascii="Arial" w:hAnsi="Arial" w:cs="Arial"/>
          <w:sz w:val="22"/>
          <w:szCs w:val="22"/>
          <w:lang w:val="fi-FI"/>
        </w:rPr>
      </w:pPr>
    </w:p>
    <w:p w:rsidR="00F703DA" w:rsidRPr="00E33DF5" w:rsidRDefault="00F703DA" w:rsidP="00F703DA">
      <w:pPr>
        <w:jc w:val="both"/>
        <w:rPr>
          <w:rFonts w:ascii="Arial" w:hAnsi="Arial" w:cs="Arial"/>
          <w:sz w:val="22"/>
          <w:szCs w:val="22"/>
          <w:lang w:val="fi-FI"/>
        </w:rPr>
      </w:pPr>
    </w:p>
    <w:p w:rsidR="004E3048" w:rsidRPr="00E33DF5" w:rsidRDefault="001628D5" w:rsidP="001628D5">
      <w:pPr>
        <w:pStyle w:val="Otsikko1"/>
        <w:rPr>
          <w:rFonts w:ascii="Arial" w:hAnsi="Arial" w:cs="Arial"/>
          <w:b/>
          <w:color w:val="auto"/>
          <w:sz w:val="22"/>
          <w:szCs w:val="22"/>
          <w:lang w:val="fi-FI"/>
        </w:rPr>
      </w:pPr>
      <w:bookmarkStart w:id="13" w:name="_Toc458880967"/>
      <w:bookmarkStart w:id="14" w:name="_Toc533173498"/>
      <w:r w:rsidRPr="00E33DF5">
        <w:rPr>
          <w:rFonts w:ascii="Arial" w:hAnsi="Arial" w:cs="Arial"/>
          <w:b/>
          <w:color w:val="auto"/>
          <w:sz w:val="22"/>
          <w:szCs w:val="22"/>
          <w:lang w:val="fi-FI"/>
        </w:rPr>
        <w:t xml:space="preserve">3. </w:t>
      </w:r>
      <w:bookmarkEnd w:id="13"/>
      <w:r w:rsidR="002D1517" w:rsidRPr="00E33DF5">
        <w:rPr>
          <w:rFonts w:ascii="Arial" w:hAnsi="Arial" w:cs="Arial"/>
          <w:b/>
          <w:color w:val="auto"/>
          <w:sz w:val="22"/>
          <w:szCs w:val="22"/>
          <w:lang w:val="fi-FI"/>
        </w:rPr>
        <w:t>Yksityiskohtaisten työprosessien yhteenveto</w:t>
      </w:r>
      <w:bookmarkEnd w:id="14"/>
    </w:p>
    <w:p w:rsidR="001628D5" w:rsidRPr="00E33DF5" w:rsidRDefault="001628D5" w:rsidP="001628D5">
      <w:pPr>
        <w:pStyle w:val="Otsikko2"/>
        <w:rPr>
          <w:rFonts w:ascii="Arial" w:hAnsi="Arial" w:cs="Arial"/>
          <w:color w:val="auto"/>
          <w:sz w:val="22"/>
          <w:szCs w:val="22"/>
          <w:lang w:val="fi-FI"/>
        </w:rPr>
      </w:pPr>
      <w:bookmarkStart w:id="15" w:name="_Toc458880968"/>
      <w:bookmarkStart w:id="16" w:name="_Toc533173499"/>
      <w:r w:rsidRPr="00E33DF5">
        <w:rPr>
          <w:rFonts w:ascii="Arial" w:hAnsi="Arial" w:cs="Arial"/>
          <w:color w:val="auto"/>
          <w:sz w:val="22"/>
          <w:szCs w:val="22"/>
          <w:lang w:val="fi-FI"/>
        </w:rPr>
        <w:t xml:space="preserve">3.1 </w:t>
      </w:r>
      <w:bookmarkEnd w:id="15"/>
      <w:r w:rsidR="002D1517" w:rsidRPr="00E33DF5">
        <w:rPr>
          <w:rFonts w:ascii="Arial" w:hAnsi="Arial" w:cs="Arial"/>
          <w:color w:val="auto"/>
          <w:sz w:val="22"/>
          <w:szCs w:val="22"/>
          <w:lang w:val="fi-FI"/>
        </w:rPr>
        <w:t xml:space="preserve">Työprosessit tukitoimintojen eri </w:t>
      </w:r>
      <w:r w:rsidR="00CF5784" w:rsidRPr="00E33DF5">
        <w:rPr>
          <w:rFonts w:ascii="Arial" w:hAnsi="Arial" w:cs="Arial"/>
          <w:color w:val="auto"/>
          <w:sz w:val="22"/>
          <w:szCs w:val="22"/>
          <w:lang w:val="fi-FI"/>
        </w:rPr>
        <w:t>vaiheissa</w:t>
      </w:r>
      <w:bookmarkEnd w:id="16"/>
    </w:p>
    <w:p w:rsidR="00837004" w:rsidRPr="00E33DF5" w:rsidRDefault="00837004" w:rsidP="00B70205">
      <w:pPr>
        <w:jc w:val="both"/>
        <w:rPr>
          <w:rFonts w:ascii="Arial" w:hAnsi="Arial" w:cs="Arial"/>
          <w:sz w:val="22"/>
          <w:szCs w:val="22"/>
          <w:lang w:val="fi-FI"/>
        </w:rPr>
      </w:pPr>
    </w:p>
    <w:p w:rsidR="00A31329" w:rsidRPr="00E33DF5" w:rsidRDefault="002D1517" w:rsidP="00BF48C7">
      <w:pPr>
        <w:pStyle w:val="Luettelokappale"/>
        <w:numPr>
          <w:ilvl w:val="2"/>
          <w:numId w:val="7"/>
        </w:numPr>
        <w:jc w:val="both"/>
        <w:rPr>
          <w:rFonts w:ascii="Arial" w:hAnsi="Arial" w:cs="Arial"/>
          <w:b/>
          <w:sz w:val="22"/>
          <w:szCs w:val="22"/>
          <w:lang w:val="fi-FI"/>
        </w:rPr>
      </w:pPr>
      <w:r w:rsidRPr="00E33DF5">
        <w:rPr>
          <w:rFonts w:ascii="Arial" w:hAnsi="Arial" w:cs="Arial"/>
          <w:b/>
          <w:sz w:val="22"/>
          <w:szCs w:val="22"/>
          <w:lang w:val="fi-FI"/>
        </w:rPr>
        <w:t>Saapuminen maahan</w:t>
      </w:r>
    </w:p>
    <w:p w:rsidR="00EB0540" w:rsidRPr="00E33DF5" w:rsidRDefault="00CF5784" w:rsidP="00EB0540">
      <w:pPr>
        <w:ind w:left="360"/>
        <w:jc w:val="both"/>
        <w:rPr>
          <w:rFonts w:ascii="Arial" w:hAnsi="Arial" w:cs="Arial"/>
          <w:sz w:val="22"/>
          <w:szCs w:val="22"/>
          <w:lang w:val="fi-FI"/>
        </w:rPr>
      </w:pPr>
      <w:r w:rsidRPr="00E33DF5">
        <w:rPr>
          <w:rFonts w:ascii="Arial" w:hAnsi="Arial" w:cs="Arial"/>
          <w:sz w:val="22"/>
          <w:szCs w:val="22"/>
          <w:lang w:val="fi-FI"/>
        </w:rPr>
        <w:t>Uusien maahanmuuttajien on aluksi totuttava uuteen ympäristöönsä. He tarvitsevat apua ja tukea arkipäivän jokaisissa askeleissa, jotta he jatkossa selviytyisivät arjesta itsenäisesti. Tämä tarkoittaa perustoimintojen osalta:</w:t>
      </w:r>
    </w:p>
    <w:p w:rsidR="00EB0540" w:rsidRPr="00E33DF5" w:rsidRDefault="00CF5784" w:rsidP="00EB0540">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ruuan ja vaatteiden ostamista ja vastaanottamista</w:t>
      </w:r>
      <w:r w:rsidR="00EB0540" w:rsidRPr="00E33DF5">
        <w:rPr>
          <w:rFonts w:ascii="Arial" w:hAnsi="Arial" w:cs="Arial"/>
          <w:sz w:val="22"/>
          <w:szCs w:val="22"/>
          <w:lang w:val="fi-FI"/>
        </w:rPr>
        <w:t>,</w:t>
      </w:r>
    </w:p>
    <w:p w:rsidR="00EB0540" w:rsidRPr="00E33DF5" w:rsidRDefault="00CF5784" w:rsidP="00EB0540">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kommunikointia sukulaisten, ystävien ja kantaväestön kanssa</w:t>
      </w:r>
      <w:r w:rsidR="00EB0540" w:rsidRPr="00E33DF5">
        <w:rPr>
          <w:rFonts w:ascii="Arial" w:hAnsi="Arial" w:cs="Arial"/>
          <w:sz w:val="22"/>
          <w:szCs w:val="22"/>
          <w:lang w:val="fi-FI"/>
        </w:rPr>
        <w:t>,</w:t>
      </w:r>
    </w:p>
    <w:p w:rsidR="00EB0540" w:rsidRPr="00E33DF5" w:rsidRDefault="00CF5784" w:rsidP="00EB0540">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oman asunnon löytämistä</w:t>
      </w:r>
      <w:r w:rsidR="00EB0540" w:rsidRPr="00E33DF5">
        <w:rPr>
          <w:rFonts w:ascii="Arial" w:hAnsi="Arial" w:cs="Arial"/>
          <w:sz w:val="22"/>
          <w:szCs w:val="22"/>
          <w:lang w:val="fi-FI"/>
        </w:rPr>
        <w:t>,</w:t>
      </w:r>
    </w:p>
    <w:p w:rsidR="00EB0540" w:rsidRPr="00E33DF5" w:rsidRDefault="00CF5784" w:rsidP="00EB0540">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hallinnollisten ja muiden instituutioiden, esim. maahanmuuttoviranomaiset / vastaanottokeskukset, työkeskukset, terveydenhuolto</w:t>
      </w:r>
      <w:r w:rsidR="00AF2AF1" w:rsidRPr="00E33DF5">
        <w:rPr>
          <w:rFonts w:ascii="Arial" w:hAnsi="Arial" w:cs="Arial"/>
          <w:sz w:val="22"/>
          <w:szCs w:val="22"/>
          <w:lang w:val="fi-FI"/>
        </w:rPr>
        <w:t xml:space="preserve"> ja apteekit, tutustuminen.</w:t>
      </w:r>
    </w:p>
    <w:p w:rsidR="00AF2AF1" w:rsidRPr="00E33DF5" w:rsidRDefault="00AF2AF1" w:rsidP="00AF2AF1">
      <w:pPr>
        <w:ind w:left="360"/>
        <w:jc w:val="both"/>
        <w:rPr>
          <w:rFonts w:ascii="Arial" w:hAnsi="Arial" w:cs="Arial"/>
          <w:sz w:val="22"/>
          <w:szCs w:val="22"/>
          <w:lang w:val="fi-FI"/>
        </w:rPr>
      </w:pPr>
    </w:p>
    <w:p w:rsidR="004361F9" w:rsidRPr="00E33DF5" w:rsidRDefault="00AF2AF1" w:rsidP="004361F9">
      <w:pPr>
        <w:ind w:left="360"/>
        <w:jc w:val="both"/>
        <w:rPr>
          <w:rFonts w:ascii="Arial" w:hAnsi="Arial" w:cs="Arial"/>
          <w:sz w:val="22"/>
          <w:szCs w:val="22"/>
          <w:lang w:val="fi-FI"/>
        </w:rPr>
      </w:pPr>
      <w:r w:rsidRPr="00E33DF5">
        <w:rPr>
          <w:rFonts w:ascii="Arial" w:hAnsi="Arial" w:cs="Arial"/>
          <w:sz w:val="22"/>
          <w:szCs w:val="22"/>
          <w:lang w:val="fi-FI"/>
        </w:rPr>
        <w:t>Toiseksi on olemassa integraatiota ja kotouttamista mittaavia indikaattoreita ja niiden tunnistamista. Se on usein aikatauluttamista ja kotouttamisvaiheiden siirtymiä seuraavaa toimintaa, mutta myös aitoa kiinnostusta siitä, miten yhteiskuntaan sopeudutaan ja integroidutaan (ko. maan yhteiskunnan tapojen ja kulttuurin omaksuminen). Tieto näistä tasoista on avain onnistuneeseen integroitumiseen laajempana prosessina.</w:t>
      </w:r>
    </w:p>
    <w:p w:rsidR="0037431A" w:rsidRPr="00E33DF5" w:rsidRDefault="0037431A" w:rsidP="004361F9">
      <w:pPr>
        <w:ind w:left="360"/>
        <w:jc w:val="both"/>
        <w:rPr>
          <w:rFonts w:ascii="Arial" w:hAnsi="Arial" w:cs="Arial"/>
          <w:sz w:val="22"/>
          <w:szCs w:val="22"/>
          <w:lang w:val="fi-FI"/>
        </w:rPr>
      </w:pPr>
    </w:p>
    <w:p w:rsidR="00BF48C7" w:rsidRPr="00E33DF5" w:rsidRDefault="00BF48C7" w:rsidP="00BF48C7">
      <w:pPr>
        <w:pStyle w:val="Luettelokappale"/>
        <w:numPr>
          <w:ilvl w:val="2"/>
          <w:numId w:val="7"/>
        </w:numPr>
        <w:jc w:val="both"/>
        <w:rPr>
          <w:rFonts w:ascii="Arial" w:hAnsi="Arial" w:cs="Arial"/>
          <w:b/>
          <w:sz w:val="22"/>
          <w:szCs w:val="22"/>
          <w:lang w:val="fi-FI"/>
        </w:rPr>
      </w:pPr>
      <w:r w:rsidRPr="00E33DF5">
        <w:rPr>
          <w:rFonts w:ascii="Arial" w:hAnsi="Arial" w:cs="Arial"/>
          <w:b/>
          <w:sz w:val="22"/>
          <w:szCs w:val="22"/>
          <w:lang w:val="fi-FI"/>
        </w:rPr>
        <w:t>Integra</w:t>
      </w:r>
      <w:r w:rsidR="002D1517" w:rsidRPr="00E33DF5">
        <w:rPr>
          <w:rFonts w:ascii="Arial" w:hAnsi="Arial" w:cs="Arial"/>
          <w:b/>
          <w:sz w:val="22"/>
          <w:szCs w:val="22"/>
          <w:lang w:val="fi-FI"/>
        </w:rPr>
        <w:t>atio</w:t>
      </w:r>
    </w:p>
    <w:p w:rsidR="00FA5CE1" w:rsidRPr="00E33DF5" w:rsidRDefault="00AF2AF1" w:rsidP="0037431A">
      <w:pPr>
        <w:ind w:left="360"/>
        <w:jc w:val="both"/>
        <w:rPr>
          <w:rFonts w:ascii="Arial" w:hAnsi="Arial" w:cs="Arial"/>
          <w:sz w:val="22"/>
          <w:szCs w:val="22"/>
          <w:lang w:val="fi-FI"/>
        </w:rPr>
      </w:pPr>
      <w:r w:rsidRPr="00E33DF5">
        <w:rPr>
          <w:rFonts w:ascii="Arial" w:hAnsi="Arial" w:cs="Arial"/>
          <w:sz w:val="22"/>
          <w:szCs w:val="22"/>
          <w:lang w:val="fi-FI"/>
        </w:rPr>
        <w:t>Integraation määritelmät vaihteleavat maittain. Esimerkiksi Saksan keskushallinnon antama määritelmä integraatiolla on seuraava</w:t>
      </w:r>
      <w:r w:rsidR="0037431A" w:rsidRPr="00E33DF5">
        <w:rPr>
          <w:rFonts w:ascii="Arial" w:hAnsi="Arial" w:cs="Arial"/>
          <w:sz w:val="22"/>
          <w:szCs w:val="22"/>
          <w:lang w:val="fi-FI"/>
        </w:rPr>
        <w:t xml:space="preserve">: </w:t>
      </w:r>
      <w:r w:rsidR="0037431A" w:rsidRPr="00E33DF5">
        <w:rPr>
          <w:rFonts w:ascii="Arial" w:hAnsi="Arial" w:cs="Arial"/>
          <w:sz w:val="22"/>
          <w:szCs w:val="22"/>
          <w:lang w:val="fi-FI"/>
        </w:rPr>
        <w:tab/>
      </w:r>
    </w:p>
    <w:p w:rsidR="0037431A" w:rsidRPr="00E33DF5" w:rsidRDefault="0037431A" w:rsidP="0037431A">
      <w:pPr>
        <w:ind w:left="360"/>
        <w:jc w:val="both"/>
        <w:rPr>
          <w:rFonts w:ascii="Arial" w:hAnsi="Arial" w:cs="Arial"/>
          <w:i/>
          <w:sz w:val="22"/>
          <w:szCs w:val="22"/>
          <w:lang w:val="fi-FI"/>
        </w:rPr>
      </w:pPr>
      <w:r w:rsidRPr="00E33DF5">
        <w:rPr>
          <w:rFonts w:ascii="Arial" w:hAnsi="Arial" w:cs="Arial"/>
          <w:sz w:val="22"/>
          <w:szCs w:val="22"/>
          <w:lang w:val="fi-FI"/>
        </w:rPr>
        <w:br/>
      </w:r>
      <w:r w:rsidR="00AF2AF1" w:rsidRPr="00E33DF5">
        <w:rPr>
          <w:rFonts w:ascii="Arial" w:hAnsi="Arial" w:cs="Arial"/>
          <w:i/>
          <w:sz w:val="22"/>
          <w:szCs w:val="22"/>
          <w:lang w:val="fi-FI"/>
        </w:rPr>
        <w:t>“Integraation on pitkän aikavälin prosessi.</w:t>
      </w:r>
      <w:r w:rsidR="00A44402" w:rsidRPr="00E33DF5">
        <w:rPr>
          <w:rFonts w:ascii="Arial" w:hAnsi="Arial" w:cs="Arial"/>
          <w:i/>
          <w:sz w:val="22"/>
          <w:szCs w:val="22"/>
          <w:lang w:val="fi-FI"/>
        </w:rPr>
        <w:t xml:space="preserve"> </w:t>
      </w:r>
      <w:r w:rsidR="00AF2AF1" w:rsidRPr="00E33DF5">
        <w:rPr>
          <w:rFonts w:ascii="Arial" w:hAnsi="Arial" w:cs="Arial"/>
          <w:i/>
          <w:sz w:val="22"/>
          <w:szCs w:val="22"/>
          <w:lang w:val="fi-FI"/>
        </w:rPr>
        <w:t xml:space="preserve">Sen tavoitteena on </w:t>
      </w:r>
      <w:r w:rsidR="00A44402" w:rsidRPr="00E33DF5">
        <w:rPr>
          <w:rFonts w:ascii="Arial" w:hAnsi="Arial" w:cs="Arial"/>
          <w:i/>
          <w:sz w:val="22"/>
          <w:szCs w:val="22"/>
          <w:lang w:val="fi-FI"/>
        </w:rPr>
        <w:t>sa</w:t>
      </w:r>
      <w:r w:rsidR="00AF2AF1" w:rsidRPr="00E33DF5">
        <w:rPr>
          <w:rFonts w:ascii="Arial" w:hAnsi="Arial" w:cs="Arial"/>
          <w:i/>
          <w:sz w:val="22"/>
          <w:szCs w:val="22"/>
          <w:lang w:val="fi-FI"/>
        </w:rPr>
        <w:t>attaa kaikki ihmiset, jotka asuvat pysyvästi ja laillisesti Saksassa</w:t>
      </w:r>
      <w:r w:rsidR="00A44402" w:rsidRPr="00E33DF5">
        <w:rPr>
          <w:rFonts w:ascii="Arial" w:hAnsi="Arial" w:cs="Arial"/>
          <w:i/>
          <w:sz w:val="22"/>
          <w:szCs w:val="22"/>
          <w:lang w:val="fi-FI"/>
        </w:rPr>
        <w:t xml:space="preserve">, osaksi yhteiskuntaan. Maahanmuuttajien tulee saada mahdollisuus osallistua yhteiskunnan kaikkiin aktiviteetteihin tasa-arvoisesti ja </w:t>
      </w:r>
      <w:r w:rsidR="00A44402" w:rsidRPr="00E33DF5">
        <w:rPr>
          <w:rFonts w:ascii="Arial" w:hAnsi="Arial" w:cs="Arial"/>
          <w:i/>
          <w:sz w:val="22"/>
          <w:szCs w:val="22"/>
          <w:lang w:val="fi-FI"/>
        </w:rPr>
        <w:lastRenderedPageBreak/>
        <w:t>kokonaisvaltaisesti. Siksi heillä on myös velvollisuus oppia saksakieltä sekä osata, kunnioittaa ja totella Saksan lakeja</w:t>
      </w:r>
      <w:r w:rsidRPr="00E33DF5">
        <w:rPr>
          <w:rFonts w:ascii="Arial" w:hAnsi="Arial" w:cs="Arial"/>
          <w:i/>
          <w:sz w:val="22"/>
          <w:szCs w:val="22"/>
          <w:lang w:val="fi-FI"/>
        </w:rPr>
        <w:t>.”</w:t>
      </w:r>
    </w:p>
    <w:p w:rsidR="00A44402" w:rsidRPr="00E33DF5" w:rsidRDefault="00A44402" w:rsidP="0037431A">
      <w:pPr>
        <w:ind w:left="360"/>
        <w:jc w:val="both"/>
        <w:rPr>
          <w:rFonts w:ascii="Arial" w:hAnsi="Arial" w:cs="Arial"/>
          <w:sz w:val="22"/>
          <w:szCs w:val="22"/>
          <w:lang w:val="fi-FI"/>
        </w:rPr>
      </w:pPr>
    </w:p>
    <w:p w:rsidR="0037431A" w:rsidRPr="00E33DF5" w:rsidRDefault="00A44402" w:rsidP="0037431A">
      <w:pPr>
        <w:ind w:left="360"/>
        <w:jc w:val="both"/>
        <w:rPr>
          <w:rFonts w:ascii="Arial" w:hAnsi="Arial" w:cs="Arial"/>
          <w:sz w:val="22"/>
          <w:szCs w:val="22"/>
          <w:lang w:val="fi-FI"/>
        </w:rPr>
      </w:pPr>
      <w:r w:rsidRPr="00E33DF5">
        <w:rPr>
          <w:rFonts w:ascii="Arial" w:hAnsi="Arial" w:cs="Arial"/>
          <w:sz w:val="22"/>
          <w:szCs w:val="22"/>
          <w:lang w:val="fi-FI"/>
        </w:rPr>
        <w:t>Integraatio ei em. mielessä ole suora ja jatkuva prosessi. Se voi olla onnistunut toisella osa-alueella ja epäonnistunut toisella. Täten, projektissa käytetään pragmaattista määritelmää, jonka on määrittänyt Berliinin väestön ja kehityksen instituutti.</w:t>
      </w:r>
    </w:p>
    <w:p w:rsidR="00FA5CE1" w:rsidRPr="00E33DF5" w:rsidRDefault="00FA5CE1" w:rsidP="0037431A">
      <w:pPr>
        <w:ind w:left="360"/>
        <w:jc w:val="both"/>
        <w:rPr>
          <w:rFonts w:ascii="Arial" w:hAnsi="Arial" w:cs="Arial"/>
          <w:sz w:val="22"/>
          <w:szCs w:val="22"/>
          <w:lang w:val="fi-FI"/>
        </w:rPr>
      </w:pPr>
    </w:p>
    <w:p w:rsidR="00FA5CE1" w:rsidRPr="00E33DF5" w:rsidRDefault="00A44402" w:rsidP="0037431A">
      <w:pPr>
        <w:ind w:left="360"/>
        <w:jc w:val="both"/>
        <w:rPr>
          <w:rFonts w:ascii="Arial" w:hAnsi="Arial" w:cs="Arial"/>
          <w:i/>
          <w:sz w:val="22"/>
          <w:szCs w:val="22"/>
          <w:lang w:val="fi-FI"/>
        </w:rPr>
      </w:pPr>
      <w:r w:rsidRPr="00E33DF5">
        <w:rPr>
          <w:rFonts w:ascii="Arial" w:hAnsi="Arial" w:cs="Arial"/>
          <w:i/>
          <w:sz w:val="22"/>
          <w:szCs w:val="22"/>
          <w:lang w:val="fi-FI"/>
        </w:rPr>
        <w:t>Maahanmuuttajat ovat integroituneet (hyvin)</w:t>
      </w:r>
      <w:r w:rsidR="00FA5CE1" w:rsidRPr="00E33DF5">
        <w:rPr>
          <w:rFonts w:ascii="Arial" w:hAnsi="Arial" w:cs="Arial"/>
          <w:i/>
          <w:sz w:val="22"/>
          <w:szCs w:val="22"/>
          <w:lang w:val="fi-FI"/>
        </w:rPr>
        <w:t>, “</w:t>
      </w:r>
      <w:r w:rsidRPr="00E33DF5">
        <w:rPr>
          <w:rFonts w:ascii="Arial" w:hAnsi="Arial" w:cs="Arial"/>
          <w:i/>
          <w:sz w:val="22"/>
          <w:szCs w:val="22"/>
          <w:lang w:val="fi-FI"/>
        </w:rPr>
        <w:t>kun maahan-muuttajien taloudellinen ja sosiaalinen toimintaympäristö on yhteneväinen yhteiskunnan kantaväestön keskiarvon kanssa</w:t>
      </w:r>
      <w:r w:rsidR="00FA5CE1" w:rsidRPr="00E33DF5">
        <w:rPr>
          <w:rFonts w:ascii="Arial" w:hAnsi="Arial" w:cs="Arial"/>
          <w:i/>
          <w:sz w:val="22"/>
          <w:szCs w:val="22"/>
          <w:lang w:val="fi-FI"/>
        </w:rPr>
        <w:t>.”</w:t>
      </w:r>
    </w:p>
    <w:p w:rsidR="00FA5CE1" w:rsidRPr="00E33DF5" w:rsidRDefault="00FA5CE1" w:rsidP="0037431A">
      <w:pPr>
        <w:ind w:left="360"/>
        <w:jc w:val="both"/>
        <w:rPr>
          <w:rFonts w:ascii="Arial" w:hAnsi="Arial" w:cs="Arial"/>
          <w:i/>
          <w:sz w:val="22"/>
          <w:szCs w:val="22"/>
          <w:lang w:val="fi-FI"/>
        </w:rPr>
      </w:pPr>
    </w:p>
    <w:p w:rsidR="00FA5CE1" w:rsidRPr="00E33DF5" w:rsidRDefault="00A44402" w:rsidP="0037431A">
      <w:pPr>
        <w:ind w:left="360"/>
        <w:jc w:val="both"/>
        <w:rPr>
          <w:rFonts w:ascii="Arial" w:hAnsi="Arial" w:cs="Arial"/>
          <w:sz w:val="22"/>
          <w:szCs w:val="22"/>
          <w:lang w:val="fi-FI"/>
        </w:rPr>
      </w:pPr>
      <w:r w:rsidRPr="00E33DF5">
        <w:rPr>
          <w:rFonts w:ascii="Arial" w:hAnsi="Arial" w:cs="Arial"/>
          <w:sz w:val="22"/>
          <w:szCs w:val="22"/>
          <w:lang w:val="fi-FI"/>
        </w:rPr>
        <w:t xml:space="preserve">Yo. integraation toteutuminen, tarkoittaa toteutumista seuraavilla osa-alueilla: </w:t>
      </w:r>
    </w:p>
    <w:p w:rsidR="00FA5CE1" w:rsidRPr="00E33DF5" w:rsidRDefault="00A44402" w:rsidP="00FA5CE1">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Sosiaalinen osallistuminen määriteltynä sosiaalisten verkostojen, urheilun, yhdistystoiminnan, poliittisten ja taloudellisten toimintojen kautta</w:t>
      </w:r>
      <w:r w:rsidR="00820D63" w:rsidRPr="00E33DF5">
        <w:rPr>
          <w:rFonts w:ascii="Arial" w:hAnsi="Arial" w:cs="Arial"/>
          <w:sz w:val="22"/>
          <w:szCs w:val="22"/>
          <w:lang w:val="fi-FI"/>
        </w:rPr>
        <w:t xml:space="preserve"> toteutuu.</w:t>
      </w:r>
    </w:p>
    <w:p w:rsidR="00F8009F" w:rsidRPr="00E33DF5" w:rsidRDefault="00820D63" w:rsidP="00FA5CE1">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Integraation toteutuminen edellyttää, että tukitoimintojen tarjonta sopeutetaan olemassa oleviin todennettuihin tarpeisiin.</w:t>
      </w:r>
      <w:r w:rsidR="00F8009F" w:rsidRPr="00E33DF5">
        <w:rPr>
          <w:rFonts w:ascii="Arial" w:hAnsi="Arial" w:cs="Arial"/>
          <w:sz w:val="22"/>
          <w:szCs w:val="22"/>
          <w:lang w:val="fi-FI"/>
        </w:rPr>
        <w:t>,</w:t>
      </w:r>
    </w:p>
    <w:p w:rsidR="00F8009F" w:rsidRPr="00E33DF5" w:rsidRDefault="00A44402" w:rsidP="00FA5CE1">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Liikkuvuuden ja kommunikaation</w:t>
      </w:r>
      <w:r w:rsidR="00820D63" w:rsidRPr="00E33DF5">
        <w:rPr>
          <w:rFonts w:ascii="Arial" w:hAnsi="Arial" w:cs="Arial"/>
          <w:sz w:val="22"/>
          <w:szCs w:val="22"/>
          <w:lang w:val="fi-FI"/>
        </w:rPr>
        <w:t xml:space="preserve"> vapaus</w:t>
      </w:r>
      <w:r w:rsidRPr="00E33DF5">
        <w:rPr>
          <w:rFonts w:ascii="Arial" w:hAnsi="Arial" w:cs="Arial"/>
          <w:sz w:val="22"/>
          <w:szCs w:val="22"/>
          <w:lang w:val="fi-FI"/>
        </w:rPr>
        <w:t xml:space="preserve"> toteutu</w:t>
      </w:r>
      <w:r w:rsidR="00820D63" w:rsidRPr="00E33DF5">
        <w:rPr>
          <w:rFonts w:ascii="Arial" w:hAnsi="Arial" w:cs="Arial"/>
          <w:sz w:val="22"/>
          <w:szCs w:val="22"/>
          <w:lang w:val="fi-FI"/>
        </w:rPr>
        <w:t>u</w:t>
      </w:r>
      <w:r w:rsidRPr="00E33DF5">
        <w:rPr>
          <w:rFonts w:ascii="Arial" w:hAnsi="Arial" w:cs="Arial"/>
          <w:sz w:val="22"/>
          <w:szCs w:val="22"/>
          <w:lang w:val="fi-FI"/>
        </w:rPr>
        <w:t>.</w:t>
      </w:r>
    </w:p>
    <w:p w:rsidR="00F8009F" w:rsidRPr="00E33DF5" w:rsidRDefault="00F8009F" w:rsidP="00F8009F">
      <w:pPr>
        <w:jc w:val="both"/>
        <w:rPr>
          <w:rFonts w:ascii="Arial" w:hAnsi="Arial" w:cs="Arial"/>
          <w:sz w:val="22"/>
          <w:szCs w:val="22"/>
          <w:lang w:val="fi-FI"/>
        </w:rPr>
      </w:pPr>
    </w:p>
    <w:p w:rsidR="00BF48C7" w:rsidRPr="00E33DF5" w:rsidRDefault="002D1517" w:rsidP="00BF48C7">
      <w:pPr>
        <w:pStyle w:val="Luettelokappale"/>
        <w:numPr>
          <w:ilvl w:val="2"/>
          <w:numId w:val="7"/>
        </w:numPr>
        <w:jc w:val="both"/>
        <w:rPr>
          <w:rFonts w:ascii="Arial" w:hAnsi="Arial" w:cs="Arial"/>
          <w:b/>
          <w:sz w:val="22"/>
          <w:szCs w:val="22"/>
          <w:lang w:val="fi-FI"/>
        </w:rPr>
      </w:pPr>
      <w:r w:rsidRPr="00E33DF5">
        <w:rPr>
          <w:rFonts w:ascii="Arial" w:hAnsi="Arial" w:cs="Arial"/>
          <w:b/>
          <w:sz w:val="22"/>
          <w:szCs w:val="22"/>
          <w:lang w:val="fi-FI"/>
        </w:rPr>
        <w:t>Palautukset</w:t>
      </w:r>
    </w:p>
    <w:p w:rsidR="00820D63" w:rsidRPr="00E33DF5" w:rsidRDefault="00820D63" w:rsidP="00820D63">
      <w:pPr>
        <w:ind w:left="360"/>
        <w:jc w:val="both"/>
        <w:rPr>
          <w:rFonts w:ascii="Arial" w:hAnsi="Arial" w:cs="Arial"/>
          <w:sz w:val="22"/>
          <w:szCs w:val="22"/>
          <w:lang w:val="fi-FI"/>
        </w:rPr>
      </w:pPr>
      <w:r w:rsidRPr="00E33DF5">
        <w:rPr>
          <w:rFonts w:ascii="Arial" w:hAnsi="Arial" w:cs="Arial"/>
          <w:sz w:val="22"/>
          <w:szCs w:val="22"/>
          <w:lang w:val="fi-FI"/>
        </w:rPr>
        <w:t>Tapauksissa, jossa turvapaikan saaminen ei toteudu, on myös välttämätöntä auttaa maahanmuuttajia palautusprosessissa. Nämä alueet ovat:</w:t>
      </w:r>
    </w:p>
    <w:p w:rsidR="00F8009F" w:rsidRPr="00E33DF5" w:rsidRDefault="00F8009F" w:rsidP="00F8009F">
      <w:pPr>
        <w:ind w:left="360"/>
        <w:jc w:val="both"/>
        <w:rPr>
          <w:rFonts w:ascii="Arial" w:hAnsi="Arial" w:cs="Arial"/>
          <w:sz w:val="22"/>
          <w:szCs w:val="22"/>
          <w:lang w:val="fi-FI"/>
        </w:rPr>
      </w:pPr>
    </w:p>
    <w:p w:rsidR="00F8009F" w:rsidRPr="00E33DF5" w:rsidRDefault="00820D63" w:rsidP="00F8009F">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tukittoiminnot hallinnollisissa ja viranomaisasioinnissa (</w:t>
      </w:r>
      <w:r w:rsidR="00573BCF" w:rsidRPr="00E33DF5">
        <w:rPr>
          <w:rFonts w:ascii="Arial" w:hAnsi="Arial" w:cs="Arial"/>
          <w:sz w:val="22"/>
          <w:szCs w:val="22"/>
          <w:lang w:val="fi-FI"/>
        </w:rPr>
        <w:t>maahanmuuttoviranomaiset, vastaanottokeskukset, työkeskukset, terveydenhuolto, instituutiot, jotka helpottavat vapaaehtoista paluumuuttoa</w:t>
      </w:r>
      <w:r w:rsidRPr="00E33DF5">
        <w:rPr>
          <w:rFonts w:ascii="Arial" w:hAnsi="Arial" w:cs="Arial"/>
          <w:sz w:val="22"/>
          <w:szCs w:val="22"/>
          <w:lang w:val="fi-FI"/>
        </w:rPr>
        <w:t>)</w:t>
      </w:r>
    </w:p>
    <w:p w:rsidR="00F8009F" w:rsidRPr="00E33DF5" w:rsidRDefault="00573BCF" w:rsidP="00F8009F">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paluumaan viranomaisten kanssa kontaktointi ja operointi,</w:t>
      </w:r>
    </w:p>
    <w:p w:rsidR="00277F02" w:rsidRPr="00E33DF5" w:rsidRDefault="00573BCF" w:rsidP="00F8009F">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tukihakemusten tukitoiminnot</w:t>
      </w:r>
      <w:r w:rsidR="00277F02" w:rsidRPr="00E33DF5">
        <w:rPr>
          <w:rFonts w:ascii="Arial" w:hAnsi="Arial" w:cs="Arial"/>
          <w:sz w:val="22"/>
          <w:szCs w:val="22"/>
          <w:lang w:val="fi-FI"/>
        </w:rPr>
        <w:t>.</w:t>
      </w:r>
    </w:p>
    <w:p w:rsidR="00277F02" w:rsidRPr="00E33DF5" w:rsidRDefault="00277F02" w:rsidP="00277F02">
      <w:pPr>
        <w:jc w:val="both"/>
        <w:rPr>
          <w:rFonts w:ascii="Arial" w:hAnsi="Arial" w:cs="Arial"/>
          <w:sz w:val="22"/>
          <w:szCs w:val="22"/>
          <w:lang w:val="fi-FI"/>
        </w:rPr>
      </w:pPr>
    </w:p>
    <w:p w:rsidR="00B70205" w:rsidRPr="00E33DF5" w:rsidRDefault="002D1517" w:rsidP="00BB20D3">
      <w:pPr>
        <w:pStyle w:val="Otsikko2"/>
        <w:numPr>
          <w:ilvl w:val="1"/>
          <w:numId w:val="8"/>
        </w:numPr>
        <w:rPr>
          <w:rFonts w:ascii="Arial" w:hAnsi="Arial" w:cs="Arial"/>
          <w:color w:val="auto"/>
          <w:sz w:val="22"/>
          <w:szCs w:val="22"/>
          <w:lang w:val="fi-FI"/>
        </w:rPr>
      </w:pPr>
      <w:bookmarkStart w:id="17" w:name="_Toc533173500"/>
      <w:r w:rsidRPr="00E33DF5">
        <w:rPr>
          <w:rFonts w:ascii="Arial" w:hAnsi="Arial" w:cs="Arial"/>
          <w:color w:val="auto"/>
          <w:sz w:val="22"/>
          <w:szCs w:val="22"/>
          <w:lang w:val="fi-FI"/>
        </w:rPr>
        <w:t>Työprosessit neuvo</w:t>
      </w:r>
      <w:r w:rsidR="004E325C" w:rsidRPr="00E33DF5">
        <w:rPr>
          <w:rFonts w:ascii="Arial" w:hAnsi="Arial" w:cs="Arial"/>
          <w:color w:val="auto"/>
          <w:sz w:val="22"/>
          <w:szCs w:val="22"/>
          <w:lang w:val="fi-FI"/>
        </w:rPr>
        <w:t>n</w:t>
      </w:r>
      <w:r w:rsidRPr="00E33DF5">
        <w:rPr>
          <w:rFonts w:ascii="Arial" w:hAnsi="Arial" w:cs="Arial"/>
          <w:color w:val="auto"/>
          <w:sz w:val="22"/>
          <w:szCs w:val="22"/>
          <w:lang w:val="fi-FI"/>
        </w:rPr>
        <w:t>tatoimintojen eri tehtävissä</w:t>
      </w:r>
      <w:bookmarkEnd w:id="17"/>
    </w:p>
    <w:p w:rsidR="00B70205" w:rsidRPr="00E33DF5" w:rsidRDefault="00B70205" w:rsidP="00B70205">
      <w:pPr>
        <w:jc w:val="both"/>
        <w:rPr>
          <w:rFonts w:ascii="Arial" w:hAnsi="Arial" w:cs="Arial"/>
          <w:sz w:val="22"/>
          <w:szCs w:val="22"/>
          <w:lang w:val="fi-FI"/>
        </w:rPr>
      </w:pPr>
    </w:p>
    <w:p w:rsidR="00B70205" w:rsidRPr="00E33DF5" w:rsidRDefault="002D1517" w:rsidP="002D1517">
      <w:pPr>
        <w:pStyle w:val="Luettelokappale"/>
        <w:numPr>
          <w:ilvl w:val="2"/>
          <w:numId w:val="7"/>
        </w:numPr>
        <w:rPr>
          <w:rFonts w:ascii="Arial" w:hAnsi="Arial" w:cs="Arial"/>
          <w:b/>
          <w:sz w:val="22"/>
          <w:szCs w:val="22"/>
          <w:lang w:val="fi-FI"/>
        </w:rPr>
      </w:pPr>
      <w:r w:rsidRPr="00E33DF5">
        <w:rPr>
          <w:rFonts w:ascii="Arial" w:hAnsi="Arial" w:cs="Arial"/>
          <w:b/>
          <w:sz w:val="22"/>
          <w:szCs w:val="22"/>
          <w:lang w:val="fi-FI"/>
        </w:rPr>
        <w:t>Saapuminen maahan</w:t>
      </w:r>
    </w:p>
    <w:p w:rsidR="0073429C" w:rsidRPr="00E33DF5" w:rsidRDefault="00573BCF" w:rsidP="0073429C">
      <w:pPr>
        <w:ind w:left="360"/>
        <w:jc w:val="both"/>
        <w:rPr>
          <w:rFonts w:ascii="Arial" w:hAnsi="Arial" w:cs="Arial"/>
          <w:sz w:val="22"/>
          <w:szCs w:val="22"/>
          <w:lang w:val="fi-FI"/>
        </w:rPr>
      </w:pPr>
      <w:r w:rsidRPr="00E33DF5">
        <w:rPr>
          <w:rFonts w:ascii="Arial" w:hAnsi="Arial" w:cs="Arial"/>
          <w:sz w:val="22"/>
          <w:szCs w:val="22"/>
          <w:lang w:val="fi-FI"/>
        </w:rPr>
        <w:t>Maahanmuuttajien neuvontatyö on alkuvaiheessa myös seuraavien perusasioiden neuvomista:</w:t>
      </w:r>
    </w:p>
    <w:p w:rsidR="00D47925" w:rsidRPr="00E33DF5" w:rsidRDefault="00573BCF" w:rsidP="0073429C">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ruoka ja vaatteet</w:t>
      </w:r>
      <w:r w:rsidR="0073429C" w:rsidRPr="00E33DF5">
        <w:rPr>
          <w:rFonts w:ascii="Arial" w:hAnsi="Arial" w:cs="Arial"/>
          <w:sz w:val="22"/>
          <w:szCs w:val="22"/>
          <w:lang w:val="fi-FI"/>
        </w:rPr>
        <w:t xml:space="preserve">, </w:t>
      </w:r>
      <w:r w:rsidRPr="00E33DF5">
        <w:rPr>
          <w:rFonts w:ascii="Arial" w:hAnsi="Arial" w:cs="Arial"/>
          <w:sz w:val="22"/>
          <w:szCs w:val="22"/>
          <w:lang w:val="fi-FI"/>
        </w:rPr>
        <w:t>informointia eri vaihtoehdoista saada ruokaa ja vaatteita (vähittäiskaupat, soppatykit, ruokapankit, hyväntekeväisyystahot)</w:t>
      </w:r>
      <w:r w:rsidR="00D47925" w:rsidRPr="00E33DF5">
        <w:rPr>
          <w:rFonts w:ascii="Arial" w:hAnsi="Arial" w:cs="Arial"/>
          <w:sz w:val="22"/>
          <w:szCs w:val="22"/>
          <w:lang w:val="fi-FI"/>
        </w:rPr>
        <w:t>,</w:t>
      </w:r>
    </w:p>
    <w:p w:rsidR="00D47925" w:rsidRPr="00E33DF5" w:rsidRDefault="00573BCF" w:rsidP="0073429C">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tiedottaminen informaation eri tavoista ja niiden kustannuksista,</w:t>
      </w:r>
    </w:p>
    <w:p w:rsidR="00D47925" w:rsidRPr="00E33DF5" w:rsidRDefault="00573BCF" w:rsidP="0073429C">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tiedottaminen asuntoasioista</w:t>
      </w:r>
      <w:r w:rsidR="00D47925" w:rsidRPr="00E33DF5">
        <w:rPr>
          <w:rFonts w:ascii="Arial" w:hAnsi="Arial" w:cs="Arial"/>
          <w:sz w:val="22"/>
          <w:szCs w:val="22"/>
          <w:lang w:val="fi-FI"/>
        </w:rPr>
        <w:t>,</w:t>
      </w:r>
    </w:p>
    <w:p w:rsidR="00D47925" w:rsidRPr="00E33DF5" w:rsidRDefault="00573BCF" w:rsidP="0073429C">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tiedon antamista huonekalujen saannista, keittiötoiminnoista ja lämmityksestä</w:t>
      </w:r>
      <w:r w:rsidR="00D47925" w:rsidRPr="00E33DF5">
        <w:rPr>
          <w:rFonts w:ascii="Arial" w:hAnsi="Arial" w:cs="Arial"/>
          <w:sz w:val="22"/>
          <w:szCs w:val="22"/>
          <w:lang w:val="fi-FI"/>
        </w:rPr>
        <w:t>,</w:t>
      </w:r>
    </w:p>
    <w:p w:rsidR="00D47925" w:rsidRPr="00E33DF5" w:rsidRDefault="00573BCF" w:rsidP="0073429C">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 xml:space="preserve">tiedon antamista </w:t>
      </w:r>
      <w:r w:rsidRPr="00E33DF5">
        <w:rPr>
          <w:rFonts w:ascii="Arial" w:hAnsi="Arial" w:cs="Arial"/>
          <w:sz w:val="22"/>
          <w:szCs w:val="22"/>
          <w:lang w:val="fi-FI"/>
        </w:rPr>
        <w:t>hallinnollisista prosesseista ja miten aloittaa niiden kanssa asiointi heti alkuvaiheesta lähtien (tämä korostuu erityisesti turvapaikanhakijoiden kanssa toimittaessa),</w:t>
      </w:r>
    </w:p>
    <w:p w:rsidR="00D47925" w:rsidRPr="00E33DF5" w:rsidRDefault="00573BCF" w:rsidP="0073429C">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neuvonta terveydenhuoltoon liittyvissä kysymyksissä,</w:t>
      </w:r>
    </w:p>
    <w:p w:rsidR="00F95656" w:rsidRPr="00E33DF5" w:rsidRDefault="00573BCF" w:rsidP="0073429C">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peruskoulutus- ja esiastejärjestelmän neuvonta</w:t>
      </w:r>
      <w:r w:rsidR="00F95656" w:rsidRPr="00E33DF5">
        <w:rPr>
          <w:rFonts w:ascii="Arial" w:hAnsi="Arial" w:cs="Arial"/>
          <w:sz w:val="22"/>
          <w:szCs w:val="22"/>
          <w:lang w:val="fi-FI"/>
        </w:rPr>
        <w:t>.</w:t>
      </w:r>
    </w:p>
    <w:p w:rsidR="0073429C" w:rsidRPr="00E33DF5" w:rsidRDefault="0073429C" w:rsidP="00F95656">
      <w:pPr>
        <w:jc w:val="both"/>
        <w:rPr>
          <w:rFonts w:ascii="Arial" w:hAnsi="Arial" w:cs="Arial"/>
          <w:sz w:val="22"/>
          <w:szCs w:val="22"/>
          <w:lang w:val="fi-FI"/>
        </w:rPr>
      </w:pPr>
      <w:r w:rsidRPr="00E33DF5">
        <w:rPr>
          <w:rFonts w:ascii="Arial" w:hAnsi="Arial" w:cs="Arial"/>
          <w:sz w:val="22"/>
          <w:szCs w:val="22"/>
          <w:lang w:val="fi-FI"/>
        </w:rPr>
        <w:t xml:space="preserve"> </w:t>
      </w:r>
    </w:p>
    <w:p w:rsidR="00BF48C7" w:rsidRPr="00E33DF5" w:rsidRDefault="002D1517" w:rsidP="00BF48C7">
      <w:pPr>
        <w:pStyle w:val="Luettelokappale"/>
        <w:numPr>
          <w:ilvl w:val="2"/>
          <w:numId w:val="7"/>
        </w:numPr>
        <w:jc w:val="both"/>
        <w:rPr>
          <w:rFonts w:ascii="Arial" w:hAnsi="Arial" w:cs="Arial"/>
          <w:b/>
          <w:sz w:val="22"/>
          <w:szCs w:val="22"/>
          <w:lang w:val="fi-FI"/>
        </w:rPr>
      </w:pPr>
      <w:r w:rsidRPr="00E33DF5">
        <w:rPr>
          <w:rFonts w:ascii="Arial" w:hAnsi="Arial" w:cs="Arial"/>
          <w:b/>
          <w:sz w:val="22"/>
          <w:szCs w:val="22"/>
          <w:lang w:val="fi-FI"/>
        </w:rPr>
        <w:t>Integraatio</w:t>
      </w:r>
    </w:p>
    <w:p w:rsidR="00F95656" w:rsidRPr="00E33DF5" w:rsidRDefault="00FD12CF" w:rsidP="00F95656">
      <w:pPr>
        <w:ind w:left="360"/>
        <w:jc w:val="both"/>
        <w:rPr>
          <w:rFonts w:ascii="Arial" w:hAnsi="Arial" w:cs="Arial"/>
          <w:sz w:val="22"/>
          <w:szCs w:val="22"/>
          <w:lang w:val="fi-FI"/>
        </w:rPr>
      </w:pPr>
      <w:r w:rsidRPr="00E33DF5">
        <w:rPr>
          <w:rFonts w:ascii="Arial" w:hAnsi="Arial" w:cs="Arial"/>
          <w:sz w:val="22"/>
          <w:szCs w:val="22"/>
          <w:lang w:val="fi-FI"/>
        </w:rPr>
        <w:t>Jotta saavutetaan nopeita ja laadullisesti korkeita integroitumisen tuloksia, seuraavia neuvontatyön osa-alueita tulisi painottaa:</w:t>
      </w:r>
    </w:p>
    <w:p w:rsidR="00F95656" w:rsidRPr="00E33DF5" w:rsidRDefault="00FD12CF" w:rsidP="00F95656">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Ensimmäisen vaiheen neuvontatyön tulee johtaa integraatioprosessin positiiviseen aloittamiseen.</w:t>
      </w:r>
    </w:p>
    <w:p w:rsidR="00F95656" w:rsidRPr="00E33DF5" w:rsidRDefault="00FD12CF" w:rsidP="00F95656">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 xml:space="preserve">Maahanmuuton neuvontatyö on </w:t>
      </w:r>
      <w:r w:rsidR="008C4EF4" w:rsidRPr="00E33DF5">
        <w:rPr>
          <w:rFonts w:ascii="Arial" w:hAnsi="Arial" w:cs="Arial"/>
          <w:sz w:val="22"/>
          <w:szCs w:val="22"/>
          <w:lang w:val="fi-FI"/>
        </w:rPr>
        <w:t>“hallinnollinen prosessi”, jossa se aloitetaan, hallinnoidaan ja saatetaan loppuun prosessinomaisesti.</w:t>
      </w:r>
    </w:p>
    <w:p w:rsidR="004F7A4B" w:rsidRPr="00E33DF5" w:rsidRDefault="008C4EF4" w:rsidP="00F95656">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Valikoiva neuvontatyö haastattelutapauksissa, jossa pyyntö siihen saadaan maahanmuuttajalta hänen erityistarpeisiinsa liittyen, mikä voi johtaa integraation positiiviseen prosessiin.</w:t>
      </w:r>
    </w:p>
    <w:p w:rsidR="004F7A4B" w:rsidRPr="00E33DF5" w:rsidRDefault="004F7A4B" w:rsidP="004F7A4B">
      <w:pPr>
        <w:jc w:val="both"/>
        <w:rPr>
          <w:rFonts w:ascii="Arial" w:hAnsi="Arial" w:cs="Arial"/>
          <w:sz w:val="22"/>
          <w:szCs w:val="22"/>
          <w:lang w:val="fi-FI"/>
        </w:rPr>
      </w:pPr>
    </w:p>
    <w:p w:rsidR="00BF48C7" w:rsidRPr="00E33DF5" w:rsidRDefault="002D1517" w:rsidP="00BF48C7">
      <w:pPr>
        <w:pStyle w:val="Luettelokappale"/>
        <w:numPr>
          <w:ilvl w:val="2"/>
          <w:numId w:val="7"/>
        </w:numPr>
        <w:jc w:val="both"/>
        <w:rPr>
          <w:rFonts w:ascii="Arial" w:hAnsi="Arial" w:cs="Arial"/>
          <w:b/>
          <w:sz w:val="22"/>
          <w:szCs w:val="22"/>
          <w:lang w:val="fi-FI"/>
        </w:rPr>
      </w:pPr>
      <w:r w:rsidRPr="00E33DF5">
        <w:rPr>
          <w:rFonts w:ascii="Arial" w:hAnsi="Arial" w:cs="Arial"/>
          <w:b/>
          <w:sz w:val="22"/>
          <w:szCs w:val="22"/>
          <w:lang w:val="fi-FI"/>
        </w:rPr>
        <w:t>Palautukset</w:t>
      </w:r>
    </w:p>
    <w:p w:rsidR="00BF48C7" w:rsidRPr="00E33DF5" w:rsidRDefault="008C4EF4" w:rsidP="004F7A4B">
      <w:pPr>
        <w:ind w:left="360"/>
        <w:jc w:val="both"/>
        <w:rPr>
          <w:rFonts w:ascii="Arial" w:hAnsi="Arial" w:cs="Arial"/>
          <w:sz w:val="22"/>
          <w:szCs w:val="22"/>
          <w:lang w:val="fi-FI"/>
        </w:rPr>
      </w:pPr>
      <w:r w:rsidRPr="00E33DF5">
        <w:rPr>
          <w:rFonts w:ascii="Arial" w:hAnsi="Arial" w:cs="Arial"/>
          <w:sz w:val="22"/>
          <w:szCs w:val="22"/>
          <w:lang w:val="fi-FI"/>
        </w:rPr>
        <w:t>Palautustapausten yhteydessä tapahtuva neuvontatyö tarkoittaa maahanmuuttajien auttamista ja neuvontaa</w:t>
      </w:r>
      <w:r w:rsidR="004678AD" w:rsidRPr="00E33DF5">
        <w:rPr>
          <w:rFonts w:ascii="Arial" w:hAnsi="Arial" w:cs="Arial"/>
          <w:sz w:val="22"/>
          <w:szCs w:val="22"/>
          <w:lang w:val="fi-FI"/>
        </w:rPr>
        <w:t>, joiden on palattava lähtömaahansa tai ensimmäiseen rekisteröintimaahan EU:ssa (Dublin - sopimus). Ko. neuvonta edes auttaa vapaaehtoista paluumuuttoa, jotta se tapahtuisi mahdollisimman kivuttomasti. Palauttamiseen liittyvä neuvontatyö liittyy periaatteessa kaikkiin neuvontatyön prosessivaiheisiin</w:t>
      </w:r>
      <w:r w:rsidR="00674D8F" w:rsidRPr="00E33DF5">
        <w:rPr>
          <w:rFonts w:ascii="Arial" w:hAnsi="Arial" w:cs="Arial"/>
          <w:sz w:val="22"/>
          <w:szCs w:val="22"/>
          <w:lang w:val="fi-FI"/>
        </w:rPr>
        <w:t>. Tämän tyyppisen neuvontatyön tavoitteina ovat mm.</w:t>
      </w:r>
    </w:p>
    <w:p w:rsidR="00225A64" w:rsidRPr="00E33DF5" w:rsidRDefault="00674D8F" w:rsidP="00225A64">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negatiivisen päätöksen saaneen henkilön saaminen vapaaehtoiseksi paluumuuttajaksi,</w:t>
      </w:r>
    </w:p>
    <w:p w:rsidR="00225A64" w:rsidRPr="00E33DF5" w:rsidRDefault="00674D8F" w:rsidP="00674D8F">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palauttamiseen liittyvien toimien valmistelu yhdessä asiakkaan kanssa</w:t>
      </w:r>
      <w:r w:rsidR="00CC30E7" w:rsidRPr="00E33DF5">
        <w:rPr>
          <w:rFonts w:ascii="Arial" w:hAnsi="Arial" w:cs="Arial"/>
          <w:sz w:val="22"/>
          <w:szCs w:val="22"/>
          <w:lang w:val="fi-FI"/>
        </w:rPr>
        <w:t>,</w:t>
      </w:r>
    </w:p>
    <w:p w:rsidR="00CC30E7" w:rsidRPr="00E33DF5" w:rsidRDefault="00674D8F" w:rsidP="00225A64">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vapaaehtoisen paluumuuttoon liittyvien rahoitusvaihtoehtojen neuvonta</w:t>
      </w:r>
      <w:r w:rsidR="00CC30E7" w:rsidRPr="00E33DF5">
        <w:rPr>
          <w:rFonts w:ascii="Arial" w:hAnsi="Arial" w:cs="Arial"/>
          <w:sz w:val="22"/>
          <w:szCs w:val="22"/>
          <w:lang w:val="fi-FI"/>
        </w:rPr>
        <w:t>,</w:t>
      </w:r>
    </w:p>
    <w:p w:rsidR="00225A64" w:rsidRPr="00E33DF5" w:rsidRDefault="00674D8F" w:rsidP="00674D8F">
      <w:pPr>
        <w:pStyle w:val="Luettelokappale"/>
        <w:numPr>
          <w:ilvl w:val="0"/>
          <w:numId w:val="6"/>
        </w:numPr>
        <w:jc w:val="both"/>
        <w:rPr>
          <w:rFonts w:ascii="Arial" w:hAnsi="Arial" w:cs="Arial"/>
          <w:sz w:val="22"/>
          <w:szCs w:val="22"/>
          <w:lang w:val="fi-FI"/>
        </w:rPr>
      </w:pPr>
      <w:r w:rsidRPr="00E33DF5">
        <w:rPr>
          <w:rFonts w:ascii="Arial" w:hAnsi="Arial" w:cs="Arial"/>
          <w:sz w:val="22"/>
          <w:szCs w:val="22"/>
          <w:lang w:val="fi-FI"/>
        </w:rPr>
        <w:t>mahdollisten rahoitusmahdollisuuksien tukeinen asiakkaalle.</w:t>
      </w:r>
    </w:p>
    <w:p w:rsidR="00674D8F" w:rsidRPr="00E33DF5" w:rsidRDefault="00674D8F" w:rsidP="00674D8F">
      <w:pPr>
        <w:jc w:val="both"/>
        <w:rPr>
          <w:rFonts w:ascii="Arial" w:hAnsi="Arial" w:cs="Arial"/>
          <w:sz w:val="22"/>
          <w:szCs w:val="22"/>
          <w:lang w:val="fi-FI"/>
        </w:rPr>
      </w:pPr>
    </w:p>
    <w:p w:rsidR="00B70205" w:rsidRPr="00E33DF5" w:rsidRDefault="00B70205" w:rsidP="00B70205">
      <w:pPr>
        <w:jc w:val="both"/>
        <w:rPr>
          <w:rFonts w:ascii="Arial" w:hAnsi="Arial" w:cs="Arial"/>
          <w:sz w:val="22"/>
          <w:szCs w:val="22"/>
          <w:lang w:val="fi-FI"/>
        </w:rPr>
      </w:pPr>
    </w:p>
    <w:p w:rsidR="00B70205" w:rsidRPr="00E33DF5" w:rsidRDefault="00750E55" w:rsidP="00674D8F">
      <w:pPr>
        <w:pStyle w:val="Otsikko1"/>
        <w:rPr>
          <w:rFonts w:ascii="Arial" w:hAnsi="Arial" w:cs="Arial"/>
          <w:b/>
          <w:color w:val="auto"/>
          <w:sz w:val="22"/>
          <w:szCs w:val="22"/>
          <w:lang w:val="fi-FI"/>
        </w:rPr>
      </w:pPr>
      <w:bookmarkStart w:id="18" w:name="_Toc533173501"/>
      <w:r w:rsidRPr="00E33DF5">
        <w:rPr>
          <w:rFonts w:ascii="Arial" w:hAnsi="Arial" w:cs="Arial"/>
          <w:b/>
          <w:color w:val="auto"/>
          <w:sz w:val="22"/>
          <w:szCs w:val="22"/>
          <w:lang w:val="fi-FI"/>
        </w:rPr>
        <w:t xml:space="preserve">4. </w:t>
      </w:r>
      <w:r w:rsidR="00CF0B64" w:rsidRPr="00E33DF5">
        <w:rPr>
          <w:rFonts w:ascii="Arial" w:hAnsi="Arial" w:cs="Arial"/>
          <w:b/>
          <w:color w:val="auto"/>
          <w:sz w:val="22"/>
          <w:szCs w:val="22"/>
          <w:lang w:val="fi-FI"/>
        </w:rPr>
        <w:t>Termien</w:t>
      </w:r>
      <w:r w:rsidR="00B70205" w:rsidRPr="00E33DF5">
        <w:rPr>
          <w:rFonts w:ascii="Arial" w:hAnsi="Arial" w:cs="Arial"/>
          <w:b/>
          <w:color w:val="auto"/>
          <w:sz w:val="22"/>
          <w:szCs w:val="22"/>
          <w:lang w:val="fi-FI"/>
        </w:rPr>
        <w:t xml:space="preserve"> </w:t>
      </w:r>
      <w:r w:rsidR="00EA6197" w:rsidRPr="00E33DF5">
        <w:rPr>
          <w:rFonts w:ascii="Arial" w:hAnsi="Arial" w:cs="Arial"/>
          <w:b/>
          <w:color w:val="auto"/>
          <w:sz w:val="22"/>
          <w:szCs w:val="22"/>
          <w:lang w:val="fi-FI"/>
        </w:rPr>
        <w:t>„</w:t>
      </w:r>
      <w:r w:rsidR="002D1517" w:rsidRPr="00E33DF5">
        <w:rPr>
          <w:rFonts w:ascii="Arial" w:hAnsi="Arial" w:cs="Arial"/>
          <w:b/>
          <w:color w:val="auto"/>
          <w:sz w:val="22"/>
          <w:szCs w:val="22"/>
          <w:lang w:val="fi-FI"/>
        </w:rPr>
        <w:t>Asiantuntijatietämyksen</w:t>
      </w:r>
      <w:r w:rsidR="00485D44" w:rsidRPr="00E33DF5">
        <w:rPr>
          <w:rFonts w:ascii="Arial" w:hAnsi="Arial" w:cs="Arial"/>
          <w:b/>
          <w:color w:val="auto"/>
          <w:sz w:val="22"/>
          <w:szCs w:val="22"/>
          <w:lang w:val="fi-FI"/>
        </w:rPr>
        <w:t xml:space="preserve">“, </w:t>
      </w:r>
      <w:r w:rsidR="00EA6197" w:rsidRPr="00E33DF5">
        <w:rPr>
          <w:rFonts w:ascii="Arial" w:hAnsi="Arial" w:cs="Arial"/>
          <w:b/>
          <w:color w:val="auto"/>
          <w:sz w:val="22"/>
          <w:szCs w:val="22"/>
          <w:lang w:val="fi-FI"/>
        </w:rPr>
        <w:t>„</w:t>
      </w:r>
      <w:r w:rsidR="00CF0B64" w:rsidRPr="00E33DF5">
        <w:rPr>
          <w:rFonts w:ascii="Arial" w:hAnsi="Arial" w:cs="Arial"/>
          <w:b/>
          <w:color w:val="auto"/>
          <w:sz w:val="22"/>
          <w:szCs w:val="22"/>
          <w:lang w:val="fi-FI"/>
        </w:rPr>
        <w:t>Kompeten</w:t>
      </w:r>
      <w:r w:rsidR="002D1517" w:rsidRPr="00E33DF5">
        <w:rPr>
          <w:rFonts w:ascii="Arial" w:hAnsi="Arial" w:cs="Arial"/>
          <w:b/>
          <w:color w:val="auto"/>
          <w:sz w:val="22"/>
          <w:szCs w:val="22"/>
          <w:lang w:val="fi-FI"/>
        </w:rPr>
        <w:t>ssin</w:t>
      </w:r>
      <w:r w:rsidR="00EA6197" w:rsidRPr="00E33DF5">
        <w:rPr>
          <w:rFonts w:ascii="Arial" w:hAnsi="Arial" w:cs="Arial"/>
          <w:b/>
          <w:color w:val="auto"/>
          <w:sz w:val="22"/>
          <w:szCs w:val="22"/>
          <w:lang w:val="fi-FI"/>
        </w:rPr>
        <w:t>“, “</w:t>
      </w:r>
      <w:r w:rsidR="00CF0B64" w:rsidRPr="00E33DF5">
        <w:rPr>
          <w:rFonts w:ascii="Arial" w:hAnsi="Arial" w:cs="Arial"/>
          <w:b/>
          <w:color w:val="auto"/>
          <w:sz w:val="22"/>
          <w:szCs w:val="22"/>
          <w:lang w:val="fi-FI"/>
        </w:rPr>
        <w:t>Kyvyt</w:t>
      </w:r>
      <w:r w:rsidR="00EA6197" w:rsidRPr="00E33DF5">
        <w:rPr>
          <w:rFonts w:ascii="Arial" w:hAnsi="Arial" w:cs="Arial"/>
          <w:b/>
          <w:color w:val="auto"/>
          <w:sz w:val="22"/>
          <w:szCs w:val="22"/>
          <w:lang w:val="fi-FI"/>
        </w:rPr>
        <w:t>“</w:t>
      </w:r>
      <w:r w:rsidR="00D05B21" w:rsidRPr="00E33DF5">
        <w:rPr>
          <w:rFonts w:ascii="Arial" w:hAnsi="Arial" w:cs="Arial"/>
          <w:b/>
          <w:color w:val="auto"/>
          <w:sz w:val="22"/>
          <w:szCs w:val="22"/>
          <w:lang w:val="fi-FI"/>
        </w:rPr>
        <w:t xml:space="preserve"> </w:t>
      </w:r>
      <w:r w:rsidR="00CF0B64" w:rsidRPr="00E33DF5">
        <w:rPr>
          <w:rFonts w:ascii="Arial" w:hAnsi="Arial" w:cs="Arial"/>
          <w:b/>
          <w:color w:val="auto"/>
          <w:sz w:val="22"/>
          <w:szCs w:val="22"/>
          <w:lang w:val="fi-FI"/>
        </w:rPr>
        <w:t>ja</w:t>
      </w:r>
      <w:r w:rsidR="00EA6197" w:rsidRPr="00E33DF5">
        <w:rPr>
          <w:rFonts w:ascii="Arial" w:hAnsi="Arial" w:cs="Arial"/>
          <w:b/>
          <w:color w:val="auto"/>
          <w:sz w:val="22"/>
          <w:szCs w:val="22"/>
          <w:lang w:val="fi-FI"/>
        </w:rPr>
        <w:t xml:space="preserve"> “</w:t>
      </w:r>
      <w:r w:rsidR="00CF0B64" w:rsidRPr="00E33DF5">
        <w:rPr>
          <w:rFonts w:ascii="Arial" w:hAnsi="Arial" w:cs="Arial"/>
          <w:b/>
          <w:color w:val="auto"/>
          <w:sz w:val="22"/>
          <w:szCs w:val="22"/>
          <w:lang w:val="fi-FI"/>
        </w:rPr>
        <w:t>taidot</w:t>
      </w:r>
      <w:r w:rsidR="00EA6197" w:rsidRPr="00E33DF5">
        <w:rPr>
          <w:rFonts w:ascii="Arial" w:hAnsi="Arial" w:cs="Arial"/>
          <w:b/>
          <w:color w:val="auto"/>
          <w:sz w:val="22"/>
          <w:szCs w:val="22"/>
          <w:lang w:val="fi-FI"/>
        </w:rPr>
        <w:t>”</w:t>
      </w:r>
      <w:r w:rsidR="00CF0B64" w:rsidRPr="00E33DF5">
        <w:rPr>
          <w:rFonts w:ascii="Arial" w:hAnsi="Arial" w:cs="Arial"/>
          <w:b/>
          <w:color w:val="auto"/>
          <w:sz w:val="22"/>
          <w:szCs w:val="22"/>
          <w:lang w:val="fi-FI"/>
        </w:rPr>
        <w:t xml:space="preserve"> määrittäminen</w:t>
      </w:r>
      <w:bookmarkEnd w:id="18"/>
    </w:p>
    <w:p w:rsidR="00B70205" w:rsidRPr="00E33DF5" w:rsidRDefault="008332DB" w:rsidP="00B70205">
      <w:pPr>
        <w:jc w:val="both"/>
        <w:rPr>
          <w:rFonts w:ascii="Arial" w:hAnsi="Arial" w:cs="Arial"/>
          <w:sz w:val="22"/>
          <w:szCs w:val="22"/>
          <w:lang w:val="fi-FI"/>
        </w:rPr>
      </w:pPr>
      <w:r w:rsidRPr="00E33DF5">
        <w:rPr>
          <w:rFonts w:ascii="Arial" w:hAnsi="Arial" w:cs="Arial"/>
          <w:sz w:val="22"/>
          <w:szCs w:val="22"/>
          <w:lang w:val="fi-FI"/>
        </w:rPr>
        <w:t>Sen sijaan että kuvattaisiin tiettyjä työsuoritevirtoja, on oleellisempaa määrittää tarvittavat taidot, kompetenssit, kyvy, joita tarvitaan maahanmuuttajien neuvontatyössä eri elämän osa-alueilla. Ne ovat tärkeitä työntekijöiden ammattimaisen toimien mahdollistajana.</w:t>
      </w:r>
      <w:r w:rsidR="00F4135E" w:rsidRPr="00E33DF5">
        <w:rPr>
          <w:rFonts w:ascii="Arial" w:hAnsi="Arial" w:cs="Arial"/>
          <w:sz w:val="22"/>
          <w:szCs w:val="22"/>
          <w:lang w:val="fi-FI"/>
        </w:rPr>
        <w:t xml:space="preserve"> </w:t>
      </w:r>
      <w:r w:rsidRPr="00E33DF5">
        <w:rPr>
          <w:rFonts w:ascii="Arial" w:hAnsi="Arial" w:cs="Arial"/>
          <w:sz w:val="22"/>
          <w:szCs w:val="22"/>
          <w:lang w:val="fi-FI"/>
        </w:rPr>
        <w:t>Nämä on otettava osaksi laadullistamista</w:t>
      </w:r>
      <w:proofErr w:type="gramStart"/>
      <w:r w:rsidRPr="00E33DF5">
        <w:rPr>
          <w:rFonts w:ascii="Arial" w:hAnsi="Arial" w:cs="Arial"/>
          <w:sz w:val="22"/>
          <w:szCs w:val="22"/>
          <w:lang w:val="fi-FI"/>
        </w:rPr>
        <w:t xml:space="preserve"> (kts.</w:t>
      </w:r>
      <w:proofErr w:type="gramEnd"/>
      <w:r w:rsidRPr="00E33DF5">
        <w:rPr>
          <w:rFonts w:ascii="Arial" w:hAnsi="Arial" w:cs="Arial"/>
          <w:sz w:val="22"/>
          <w:szCs w:val="22"/>
          <w:lang w:val="fi-FI"/>
        </w:rPr>
        <w:t xml:space="preserve"> listaus luvussa 5)</w:t>
      </w:r>
      <w:r w:rsidR="002A512D" w:rsidRPr="00E33DF5">
        <w:rPr>
          <w:rFonts w:ascii="Arial" w:hAnsi="Arial" w:cs="Arial"/>
          <w:sz w:val="22"/>
          <w:szCs w:val="22"/>
          <w:lang w:val="fi-FI"/>
        </w:rPr>
        <w:t xml:space="preserve"> ja sen eri moduuleissa.</w:t>
      </w:r>
      <w:r w:rsidR="005916AB" w:rsidRPr="00E33DF5">
        <w:rPr>
          <w:rFonts w:ascii="Arial" w:hAnsi="Arial" w:cs="Arial"/>
          <w:sz w:val="22"/>
          <w:szCs w:val="22"/>
          <w:lang w:val="fi-FI"/>
        </w:rPr>
        <w:t xml:space="preserve"> Tässä luvussa määritetään tarkemmin seuraavat käsitteet:</w:t>
      </w:r>
      <w:r w:rsidR="008E3BC9" w:rsidRPr="00E33DF5">
        <w:rPr>
          <w:rFonts w:ascii="Arial" w:hAnsi="Arial" w:cs="Arial"/>
          <w:sz w:val="22"/>
          <w:szCs w:val="22"/>
          <w:lang w:val="fi-FI"/>
        </w:rPr>
        <w:t xml:space="preserve"> </w:t>
      </w:r>
      <w:r w:rsidR="00606AF7" w:rsidRPr="00E33DF5">
        <w:rPr>
          <w:rFonts w:ascii="Arial" w:hAnsi="Arial" w:cs="Arial"/>
          <w:sz w:val="22"/>
          <w:szCs w:val="22"/>
          <w:lang w:val="fi-FI"/>
        </w:rPr>
        <w:t>“</w:t>
      </w:r>
      <w:r w:rsidR="005916AB" w:rsidRPr="00E33DF5">
        <w:rPr>
          <w:rFonts w:ascii="Arial" w:hAnsi="Arial" w:cs="Arial"/>
          <w:sz w:val="22"/>
          <w:szCs w:val="22"/>
          <w:lang w:val="fi-FI"/>
        </w:rPr>
        <w:t>Asiantuntijatietämys</w:t>
      </w:r>
      <w:r w:rsidR="00606AF7" w:rsidRPr="00E33DF5">
        <w:rPr>
          <w:rFonts w:ascii="Arial" w:hAnsi="Arial" w:cs="Arial"/>
          <w:sz w:val="22"/>
          <w:szCs w:val="22"/>
          <w:lang w:val="fi-FI"/>
        </w:rPr>
        <w:t>”, “</w:t>
      </w:r>
      <w:r w:rsidR="005916AB" w:rsidRPr="00E33DF5">
        <w:rPr>
          <w:rFonts w:ascii="Arial" w:hAnsi="Arial" w:cs="Arial"/>
          <w:sz w:val="22"/>
          <w:szCs w:val="22"/>
          <w:lang w:val="fi-FI"/>
        </w:rPr>
        <w:t>Kompentenssit</w:t>
      </w:r>
      <w:r w:rsidR="00606AF7" w:rsidRPr="00E33DF5">
        <w:rPr>
          <w:rFonts w:ascii="Arial" w:hAnsi="Arial" w:cs="Arial"/>
          <w:sz w:val="22"/>
          <w:szCs w:val="22"/>
          <w:lang w:val="fi-FI"/>
        </w:rPr>
        <w:t>”, “</w:t>
      </w:r>
      <w:r w:rsidR="005916AB" w:rsidRPr="00E33DF5">
        <w:rPr>
          <w:rFonts w:ascii="Arial" w:hAnsi="Arial" w:cs="Arial"/>
          <w:sz w:val="22"/>
          <w:szCs w:val="22"/>
          <w:lang w:val="fi-FI"/>
        </w:rPr>
        <w:t>Kyvyt</w:t>
      </w:r>
      <w:r w:rsidR="00CC30E7" w:rsidRPr="00E33DF5">
        <w:rPr>
          <w:rFonts w:ascii="Arial" w:hAnsi="Arial" w:cs="Arial"/>
          <w:sz w:val="22"/>
          <w:szCs w:val="22"/>
          <w:lang w:val="fi-FI"/>
        </w:rPr>
        <w:t>” and “</w:t>
      </w:r>
      <w:r w:rsidR="005916AB" w:rsidRPr="00E33DF5">
        <w:rPr>
          <w:rFonts w:ascii="Arial" w:hAnsi="Arial" w:cs="Arial"/>
          <w:sz w:val="22"/>
          <w:szCs w:val="22"/>
          <w:lang w:val="fi-FI"/>
        </w:rPr>
        <w:t>Taidot”</w:t>
      </w:r>
      <w:r w:rsidR="00606AF7" w:rsidRPr="00E33DF5">
        <w:rPr>
          <w:rFonts w:ascii="Arial" w:hAnsi="Arial" w:cs="Arial"/>
          <w:sz w:val="22"/>
          <w:szCs w:val="22"/>
          <w:lang w:val="fi-FI"/>
        </w:rPr>
        <w:t>.</w:t>
      </w:r>
    </w:p>
    <w:p w:rsidR="00485D44" w:rsidRPr="00E33DF5" w:rsidRDefault="00485D44" w:rsidP="00B70205">
      <w:pPr>
        <w:jc w:val="both"/>
        <w:rPr>
          <w:rFonts w:ascii="Arial" w:hAnsi="Arial" w:cs="Arial"/>
          <w:sz w:val="22"/>
          <w:szCs w:val="22"/>
          <w:lang w:val="fi-FI"/>
        </w:rPr>
      </w:pPr>
    </w:p>
    <w:p w:rsidR="008E3BC9" w:rsidRPr="00E33DF5" w:rsidRDefault="00BF528C" w:rsidP="008E3BC9">
      <w:pPr>
        <w:pStyle w:val="Otsikko2"/>
        <w:rPr>
          <w:rFonts w:ascii="Arial" w:hAnsi="Arial" w:cs="Arial"/>
          <w:color w:val="auto"/>
          <w:sz w:val="22"/>
          <w:szCs w:val="22"/>
          <w:lang w:val="fi-FI"/>
        </w:rPr>
      </w:pPr>
      <w:bookmarkStart w:id="19" w:name="_Toc533173502"/>
      <w:r w:rsidRPr="00E33DF5">
        <w:rPr>
          <w:rFonts w:ascii="Arial" w:hAnsi="Arial" w:cs="Arial"/>
          <w:color w:val="auto"/>
          <w:sz w:val="22"/>
          <w:szCs w:val="22"/>
          <w:lang w:val="fi-FI"/>
        </w:rPr>
        <w:t>4.1</w:t>
      </w:r>
      <w:r w:rsidR="008E5953" w:rsidRPr="00E33DF5">
        <w:rPr>
          <w:rFonts w:ascii="Arial" w:hAnsi="Arial" w:cs="Arial"/>
          <w:color w:val="auto"/>
          <w:sz w:val="22"/>
          <w:szCs w:val="22"/>
          <w:lang w:val="fi-FI"/>
        </w:rPr>
        <w:t xml:space="preserve"> </w:t>
      </w:r>
      <w:r w:rsidR="008E3BC9" w:rsidRPr="00E33DF5">
        <w:rPr>
          <w:rFonts w:ascii="Arial" w:hAnsi="Arial" w:cs="Arial"/>
          <w:color w:val="auto"/>
          <w:sz w:val="22"/>
          <w:szCs w:val="22"/>
          <w:lang w:val="fi-FI"/>
        </w:rPr>
        <w:t>„</w:t>
      </w:r>
      <w:r w:rsidR="002D1517" w:rsidRPr="00E33DF5">
        <w:rPr>
          <w:rFonts w:ascii="Arial" w:hAnsi="Arial" w:cs="Arial"/>
          <w:color w:val="auto"/>
          <w:sz w:val="22"/>
          <w:szCs w:val="22"/>
          <w:lang w:val="fi-FI"/>
        </w:rPr>
        <w:t>Asiantuntijatietämyksen</w:t>
      </w:r>
      <w:r w:rsidR="008E3BC9" w:rsidRPr="00E33DF5">
        <w:rPr>
          <w:rFonts w:ascii="Arial" w:hAnsi="Arial" w:cs="Arial"/>
          <w:color w:val="auto"/>
          <w:sz w:val="22"/>
          <w:szCs w:val="22"/>
          <w:lang w:val="fi-FI"/>
        </w:rPr>
        <w:t>“</w:t>
      </w:r>
      <w:r w:rsidR="002D1517" w:rsidRPr="00E33DF5">
        <w:rPr>
          <w:rFonts w:ascii="Arial" w:hAnsi="Arial" w:cs="Arial"/>
          <w:color w:val="auto"/>
          <w:sz w:val="22"/>
          <w:szCs w:val="22"/>
          <w:lang w:val="fi-FI"/>
        </w:rPr>
        <w:t xml:space="preserve"> määrittäminen</w:t>
      </w:r>
      <w:bookmarkEnd w:id="19"/>
      <w:r w:rsidR="008E3BC9" w:rsidRPr="00E33DF5">
        <w:rPr>
          <w:rFonts w:ascii="Arial" w:hAnsi="Arial" w:cs="Arial"/>
          <w:color w:val="auto"/>
          <w:sz w:val="22"/>
          <w:szCs w:val="22"/>
          <w:lang w:val="fi-FI"/>
        </w:rPr>
        <w:t xml:space="preserve"> </w:t>
      </w:r>
    </w:p>
    <w:p w:rsidR="00BF79F9" w:rsidRPr="00E33DF5" w:rsidRDefault="005916AB" w:rsidP="00BF79F9">
      <w:pPr>
        <w:jc w:val="both"/>
        <w:rPr>
          <w:rFonts w:ascii="Arial" w:hAnsi="Arial" w:cs="Arial"/>
          <w:sz w:val="22"/>
          <w:szCs w:val="22"/>
          <w:lang w:val="fi-FI"/>
        </w:rPr>
      </w:pPr>
      <w:r w:rsidRPr="00E33DF5">
        <w:rPr>
          <w:rFonts w:ascii="Arial" w:hAnsi="Arial" w:cs="Arial"/>
          <w:sz w:val="22"/>
          <w:szCs w:val="22"/>
          <w:lang w:val="fi-FI"/>
        </w:rPr>
        <w:t>Asiantuntijatietämys sisältää kaiken teoreettisen tietämyksen, joita tarvitaan ammattimaiseen ja itsenäiseen työskentelyyn eri työvaiheissa maahanmuuttajien tuki- ja neuvontatyössä.</w:t>
      </w:r>
      <w:r w:rsidR="008E5953" w:rsidRPr="00E33DF5">
        <w:rPr>
          <w:rFonts w:ascii="Arial" w:hAnsi="Arial" w:cs="Arial"/>
          <w:sz w:val="22"/>
          <w:szCs w:val="22"/>
          <w:lang w:val="fi-FI"/>
        </w:rPr>
        <w:t xml:space="preserve"> T</w:t>
      </w:r>
      <w:r w:rsidRPr="00E33DF5">
        <w:rPr>
          <w:rFonts w:ascii="Arial" w:hAnsi="Arial" w:cs="Arial"/>
          <w:sz w:val="22"/>
          <w:szCs w:val="22"/>
          <w:lang w:val="fi-FI"/>
        </w:rPr>
        <w:t>eoreettiset perustiedot ja tietämys voidaan pääasiallisesti vaatia laadullistamisprosessissa, kuten myös käytännön kokemus. Tarvittavat vaatimukset voidaan erottaa seuraavasti:</w:t>
      </w:r>
      <w:r w:rsidR="0085469A" w:rsidRPr="00E33DF5">
        <w:rPr>
          <w:rFonts w:ascii="Arial" w:hAnsi="Arial" w:cs="Arial"/>
          <w:sz w:val="22"/>
          <w:szCs w:val="22"/>
          <w:lang w:val="fi-FI"/>
        </w:rPr>
        <w:t xml:space="preserve"> </w:t>
      </w:r>
    </w:p>
    <w:p w:rsidR="0085469A" w:rsidRPr="00E33DF5" w:rsidRDefault="0085469A" w:rsidP="00BF79F9">
      <w:pPr>
        <w:jc w:val="both"/>
        <w:rPr>
          <w:rFonts w:ascii="Arial" w:hAnsi="Arial" w:cs="Arial"/>
          <w:sz w:val="22"/>
          <w:szCs w:val="22"/>
          <w:lang w:val="fi-FI"/>
        </w:rPr>
      </w:pPr>
    </w:p>
    <w:p w:rsidR="0085469A" w:rsidRPr="00E33DF5" w:rsidRDefault="005916AB" w:rsidP="001B72C4">
      <w:pPr>
        <w:pStyle w:val="Luettelokappale"/>
        <w:numPr>
          <w:ilvl w:val="0"/>
          <w:numId w:val="5"/>
        </w:numPr>
        <w:rPr>
          <w:rFonts w:ascii="Arial" w:hAnsi="Arial" w:cs="Arial"/>
          <w:sz w:val="22"/>
          <w:szCs w:val="22"/>
          <w:lang w:val="fi-FI"/>
        </w:rPr>
      </w:pPr>
      <w:r w:rsidRPr="00E33DF5">
        <w:rPr>
          <w:rFonts w:ascii="Arial" w:hAnsi="Arial" w:cs="Arial"/>
          <w:sz w:val="22"/>
          <w:szCs w:val="22"/>
          <w:lang w:val="fi-FI"/>
        </w:rPr>
        <w:t>Erityistermistön tuntemus</w:t>
      </w:r>
      <w:r w:rsidR="004E3048" w:rsidRPr="00E33DF5">
        <w:rPr>
          <w:rFonts w:ascii="Arial" w:hAnsi="Arial" w:cs="Arial"/>
          <w:sz w:val="22"/>
          <w:szCs w:val="22"/>
          <w:lang w:val="fi-FI"/>
        </w:rPr>
        <w:t xml:space="preserve"> (te</w:t>
      </w:r>
      <w:r w:rsidRPr="00E33DF5">
        <w:rPr>
          <w:rFonts w:ascii="Arial" w:hAnsi="Arial" w:cs="Arial"/>
          <w:sz w:val="22"/>
          <w:szCs w:val="22"/>
          <w:lang w:val="fi-FI"/>
        </w:rPr>
        <w:t>kniset termit</w:t>
      </w:r>
      <w:r w:rsidR="0085469A" w:rsidRPr="00E33DF5">
        <w:rPr>
          <w:rFonts w:ascii="Arial" w:hAnsi="Arial" w:cs="Arial"/>
          <w:sz w:val="22"/>
          <w:szCs w:val="22"/>
          <w:lang w:val="fi-FI"/>
        </w:rPr>
        <w:t>)</w:t>
      </w:r>
    </w:p>
    <w:p w:rsidR="0085469A" w:rsidRPr="00E33DF5" w:rsidRDefault="005916AB" w:rsidP="001B72C4">
      <w:pPr>
        <w:pStyle w:val="Luettelokappale"/>
        <w:numPr>
          <w:ilvl w:val="0"/>
          <w:numId w:val="5"/>
        </w:numPr>
        <w:rPr>
          <w:rFonts w:ascii="Arial" w:hAnsi="Arial" w:cs="Arial"/>
          <w:sz w:val="22"/>
          <w:szCs w:val="22"/>
          <w:lang w:val="fi-FI"/>
        </w:rPr>
      </w:pPr>
      <w:r w:rsidRPr="00E33DF5">
        <w:rPr>
          <w:rFonts w:ascii="Arial" w:hAnsi="Arial" w:cs="Arial"/>
          <w:sz w:val="22"/>
          <w:szCs w:val="22"/>
          <w:lang w:val="fi-FI"/>
        </w:rPr>
        <w:t>Erityismetodien, -työkalujen ja -dokumentointikäytäntöjen tuntemus</w:t>
      </w:r>
      <w:r w:rsidR="0085469A" w:rsidRPr="00E33DF5">
        <w:rPr>
          <w:rFonts w:ascii="Arial" w:hAnsi="Arial" w:cs="Arial"/>
          <w:sz w:val="22"/>
          <w:szCs w:val="22"/>
          <w:lang w:val="fi-FI"/>
        </w:rPr>
        <w:t xml:space="preserve"> </w:t>
      </w:r>
      <w:r w:rsidR="004E3048" w:rsidRPr="00E33DF5">
        <w:rPr>
          <w:rFonts w:ascii="Arial" w:hAnsi="Arial" w:cs="Arial"/>
          <w:sz w:val="22"/>
          <w:szCs w:val="22"/>
          <w:lang w:val="fi-FI"/>
        </w:rPr>
        <w:t>(</w:t>
      </w:r>
      <w:r w:rsidRPr="00E33DF5">
        <w:rPr>
          <w:rFonts w:ascii="Arial" w:hAnsi="Arial" w:cs="Arial"/>
          <w:sz w:val="22"/>
          <w:szCs w:val="22"/>
          <w:lang w:val="fi-FI"/>
        </w:rPr>
        <w:t>oikeat hallinnointikäytännöt</w:t>
      </w:r>
      <w:r w:rsidR="00BF528C" w:rsidRPr="00E33DF5">
        <w:rPr>
          <w:rFonts w:ascii="Arial" w:hAnsi="Arial" w:cs="Arial"/>
          <w:sz w:val="22"/>
          <w:szCs w:val="22"/>
          <w:lang w:val="fi-FI"/>
        </w:rPr>
        <w:t>)</w:t>
      </w:r>
    </w:p>
    <w:p w:rsidR="00BF528C" w:rsidRPr="00E33DF5" w:rsidRDefault="005916AB" w:rsidP="001B72C4">
      <w:pPr>
        <w:pStyle w:val="Luettelokappale"/>
        <w:numPr>
          <w:ilvl w:val="0"/>
          <w:numId w:val="5"/>
        </w:numPr>
        <w:rPr>
          <w:rFonts w:ascii="Arial" w:hAnsi="Arial" w:cs="Arial"/>
          <w:sz w:val="22"/>
          <w:szCs w:val="22"/>
          <w:lang w:val="fi-FI"/>
        </w:rPr>
      </w:pPr>
      <w:r w:rsidRPr="00E33DF5">
        <w:rPr>
          <w:rFonts w:ascii="Arial" w:hAnsi="Arial" w:cs="Arial"/>
          <w:sz w:val="22"/>
          <w:szCs w:val="22"/>
          <w:lang w:val="fi-FI"/>
        </w:rPr>
        <w:t>Erityispääalueiden ja faktojen tuntenmus</w:t>
      </w:r>
      <w:r w:rsidR="00300CB9" w:rsidRPr="00E33DF5">
        <w:rPr>
          <w:rFonts w:ascii="Arial" w:hAnsi="Arial" w:cs="Arial"/>
          <w:sz w:val="22"/>
          <w:szCs w:val="22"/>
          <w:lang w:val="fi-FI"/>
        </w:rPr>
        <w:t xml:space="preserve"> (</w:t>
      </w:r>
      <w:r w:rsidRPr="00E33DF5">
        <w:rPr>
          <w:rFonts w:ascii="Arial" w:hAnsi="Arial" w:cs="Arial"/>
          <w:sz w:val="22"/>
          <w:szCs w:val="22"/>
          <w:lang w:val="fi-FI"/>
        </w:rPr>
        <w:t>aihetuntemus</w:t>
      </w:r>
      <w:r w:rsidR="00BF528C" w:rsidRPr="00E33DF5">
        <w:rPr>
          <w:rFonts w:ascii="Arial" w:hAnsi="Arial" w:cs="Arial"/>
          <w:sz w:val="22"/>
          <w:szCs w:val="22"/>
          <w:lang w:val="fi-FI"/>
        </w:rPr>
        <w:t>)</w:t>
      </w:r>
    </w:p>
    <w:p w:rsidR="00BF528C" w:rsidRPr="00E33DF5" w:rsidRDefault="005916AB" w:rsidP="001B72C4">
      <w:pPr>
        <w:pStyle w:val="Luettelokappale"/>
        <w:numPr>
          <w:ilvl w:val="0"/>
          <w:numId w:val="5"/>
        </w:numPr>
        <w:rPr>
          <w:rFonts w:ascii="Arial" w:hAnsi="Arial" w:cs="Arial"/>
          <w:sz w:val="22"/>
          <w:szCs w:val="22"/>
          <w:lang w:val="fi-FI"/>
        </w:rPr>
      </w:pPr>
      <w:r w:rsidRPr="00E33DF5">
        <w:rPr>
          <w:rFonts w:ascii="Arial" w:hAnsi="Arial" w:cs="Arial"/>
          <w:sz w:val="22"/>
          <w:szCs w:val="22"/>
          <w:lang w:val="fi-FI"/>
        </w:rPr>
        <w:t>Standardien ja lakiperusteiden tuntemus</w:t>
      </w:r>
    </w:p>
    <w:p w:rsidR="00BF528C" w:rsidRPr="00E33DF5" w:rsidRDefault="00A00433" w:rsidP="001B72C4">
      <w:pPr>
        <w:pStyle w:val="Luettelokappale"/>
        <w:numPr>
          <w:ilvl w:val="0"/>
          <w:numId w:val="5"/>
        </w:numPr>
        <w:rPr>
          <w:rFonts w:ascii="Arial" w:hAnsi="Arial" w:cs="Arial"/>
          <w:sz w:val="22"/>
          <w:szCs w:val="22"/>
          <w:lang w:val="fi-FI"/>
        </w:rPr>
      </w:pPr>
      <w:r w:rsidRPr="00E33DF5">
        <w:rPr>
          <w:rFonts w:ascii="Arial" w:hAnsi="Arial" w:cs="Arial"/>
          <w:sz w:val="22"/>
          <w:szCs w:val="22"/>
          <w:lang w:val="fi-FI"/>
        </w:rPr>
        <w:t>Ongelmien, joita mahdollisesti ilmaantuu työvaiheiden aikana</w:t>
      </w:r>
      <w:r w:rsidR="001B72C4" w:rsidRPr="00E33DF5">
        <w:rPr>
          <w:rFonts w:ascii="Arial" w:hAnsi="Arial" w:cs="Arial"/>
          <w:sz w:val="22"/>
          <w:szCs w:val="22"/>
          <w:lang w:val="fi-FI"/>
        </w:rPr>
        <w:t>, tuntemus ja niiden ratkaisujen tuntemus.</w:t>
      </w:r>
    </w:p>
    <w:p w:rsidR="00135D88" w:rsidRPr="00E33DF5" w:rsidRDefault="00135D88" w:rsidP="00BF79F9">
      <w:pPr>
        <w:jc w:val="both"/>
        <w:rPr>
          <w:rFonts w:ascii="Arial" w:hAnsi="Arial" w:cs="Arial"/>
          <w:sz w:val="22"/>
          <w:szCs w:val="22"/>
          <w:lang w:val="fi-FI"/>
        </w:rPr>
      </w:pPr>
    </w:p>
    <w:p w:rsidR="00BF528C" w:rsidRPr="00E33DF5" w:rsidRDefault="00BF528C" w:rsidP="00BF528C">
      <w:pPr>
        <w:pStyle w:val="Otsikko2"/>
        <w:rPr>
          <w:rFonts w:ascii="Arial" w:hAnsi="Arial" w:cs="Arial"/>
          <w:color w:val="auto"/>
          <w:sz w:val="22"/>
          <w:szCs w:val="22"/>
          <w:lang w:val="fi-FI"/>
        </w:rPr>
      </w:pPr>
      <w:bookmarkStart w:id="20" w:name="_Toc533173503"/>
      <w:r w:rsidRPr="00E33DF5">
        <w:rPr>
          <w:rFonts w:ascii="Arial" w:hAnsi="Arial" w:cs="Arial"/>
          <w:color w:val="auto"/>
          <w:sz w:val="22"/>
          <w:szCs w:val="22"/>
          <w:lang w:val="fi-FI"/>
        </w:rPr>
        <w:t>4.2 „</w:t>
      </w:r>
      <w:r w:rsidR="002D1517" w:rsidRPr="00E33DF5">
        <w:rPr>
          <w:rFonts w:ascii="Arial" w:hAnsi="Arial" w:cs="Arial"/>
          <w:color w:val="auto"/>
          <w:sz w:val="22"/>
          <w:szCs w:val="22"/>
          <w:lang w:val="fi-FI"/>
        </w:rPr>
        <w:t>Kompentenssin</w:t>
      </w:r>
      <w:r w:rsidRPr="00E33DF5">
        <w:rPr>
          <w:rFonts w:ascii="Arial" w:hAnsi="Arial" w:cs="Arial"/>
          <w:color w:val="auto"/>
          <w:sz w:val="22"/>
          <w:szCs w:val="22"/>
          <w:lang w:val="fi-FI"/>
        </w:rPr>
        <w:t xml:space="preserve">“ </w:t>
      </w:r>
      <w:r w:rsidR="002D1517" w:rsidRPr="00E33DF5">
        <w:rPr>
          <w:rFonts w:ascii="Arial" w:hAnsi="Arial" w:cs="Arial"/>
          <w:color w:val="auto"/>
          <w:sz w:val="22"/>
          <w:szCs w:val="22"/>
          <w:lang w:val="fi-FI"/>
        </w:rPr>
        <w:t>määrittäminen</w:t>
      </w:r>
      <w:bookmarkEnd w:id="20"/>
    </w:p>
    <w:p w:rsidR="00BF1E3B" w:rsidRPr="00E33DF5" w:rsidRDefault="001B72C4" w:rsidP="00BF1E3B">
      <w:pPr>
        <w:jc w:val="both"/>
        <w:rPr>
          <w:rFonts w:ascii="Arial" w:hAnsi="Arial" w:cs="Arial"/>
          <w:sz w:val="22"/>
          <w:szCs w:val="22"/>
          <w:lang w:val="fi-FI"/>
        </w:rPr>
      </w:pPr>
      <w:r w:rsidRPr="00E33DF5">
        <w:rPr>
          <w:rFonts w:ascii="Arial" w:hAnsi="Arial" w:cs="Arial"/>
          <w:sz w:val="22"/>
          <w:szCs w:val="22"/>
          <w:lang w:val="fi-FI"/>
        </w:rPr>
        <w:t>Käsite ”Kompetenssi”</w:t>
      </w:r>
      <w:r w:rsidR="00A8572F" w:rsidRPr="00E33DF5">
        <w:rPr>
          <w:rFonts w:ascii="Arial" w:hAnsi="Arial" w:cs="Arial"/>
          <w:sz w:val="22"/>
          <w:szCs w:val="22"/>
          <w:lang w:val="fi-FI"/>
        </w:rPr>
        <w:t xml:space="preserve"> </w:t>
      </w:r>
      <w:r w:rsidRPr="00E33DF5">
        <w:rPr>
          <w:rFonts w:ascii="Arial" w:hAnsi="Arial" w:cs="Arial"/>
          <w:sz w:val="22"/>
          <w:szCs w:val="22"/>
          <w:lang w:val="fi-FI"/>
        </w:rPr>
        <w:t>on moniulotteinen ja – selitteinen ja sillä monia määritelmiä riippuen lähestyttävästä näkökulmasta. Koulutuksen yhteydessä käydyssä keskustelussa se tarkoittaa tietämyksen ja annettujen tehtävien onnistuneen suorittamisen yhdistelmää erityisesti uusissa tilanteissa ja haasteissa, jotka eroavat totutuista käytännöistä</w:t>
      </w:r>
      <w:r w:rsidR="00DF0F99" w:rsidRPr="00E33DF5">
        <w:rPr>
          <w:rFonts w:ascii="Arial" w:hAnsi="Arial" w:cs="Arial"/>
          <w:sz w:val="22"/>
          <w:szCs w:val="22"/>
          <w:lang w:val="fi-FI"/>
        </w:rPr>
        <w:t>.</w:t>
      </w:r>
      <w:r w:rsidRPr="00E33DF5">
        <w:rPr>
          <w:rFonts w:ascii="Arial" w:hAnsi="Arial" w:cs="Arial"/>
          <w:sz w:val="22"/>
          <w:szCs w:val="22"/>
          <w:lang w:val="fi-FI"/>
        </w:rPr>
        <w:t xml:space="preserve"> Mm. Saksan Koulutusneuvoston määrittelyn mukaan ammatillinen kompetenssi sisältää osaamisen, taidot, kyvyt, tietotaidon ja asenteen, jotka kaikki mahdollistavat yksilön suorittaa ammattimaisesti ja organisoidusti tietyssä ja sosiaalisessa kontekstissa</w:t>
      </w:r>
      <w:r w:rsidR="002B5C1A" w:rsidRPr="00E33DF5">
        <w:rPr>
          <w:rStyle w:val="Alaviitteenviite"/>
          <w:rFonts w:ascii="Arial" w:hAnsi="Arial" w:cs="Arial"/>
          <w:sz w:val="22"/>
          <w:szCs w:val="22"/>
          <w:lang w:val="fi-FI"/>
        </w:rPr>
        <w:footnoteReference w:id="1"/>
      </w:r>
      <w:r w:rsidR="00BF1E3B" w:rsidRPr="00E33DF5">
        <w:rPr>
          <w:rFonts w:ascii="Arial" w:hAnsi="Arial" w:cs="Arial"/>
          <w:sz w:val="22"/>
          <w:szCs w:val="22"/>
          <w:lang w:val="fi-FI"/>
        </w:rPr>
        <w:t xml:space="preserve">.  </w:t>
      </w:r>
    </w:p>
    <w:p w:rsidR="002B5C1A" w:rsidRPr="00E33DF5" w:rsidRDefault="002B5C1A" w:rsidP="00BF1E3B">
      <w:pPr>
        <w:jc w:val="both"/>
        <w:rPr>
          <w:rFonts w:ascii="Arial" w:hAnsi="Arial" w:cs="Arial"/>
          <w:sz w:val="22"/>
          <w:szCs w:val="22"/>
          <w:lang w:val="fi-FI"/>
        </w:rPr>
      </w:pPr>
    </w:p>
    <w:p w:rsidR="00914E1F" w:rsidRPr="00E33DF5" w:rsidRDefault="007F790C" w:rsidP="002B5C1A">
      <w:pPr>
        <w:jc w:val="both"/>
        <w:rPr>
          <w:rFonts w:ascii="Arial" w:hAnsi="Arial" w:cs="Arial"/>
          <w:sz w:val="22"/>
          <w:szCs w:val="22"/>
          <w:lang w:val="fi-FI"/>
        </w:rPr>
      </w:pPr>
      <w:r w:rsidRPr="00E33DF5">
        <w:rPr>
          <w:rFonts w:ascii="Arial" w:hAnsi="Arial" w:cs="Arial"/>
          <w:sz w:val="22"/>
          <w:szCs w:val="22"/>
          <w:lang w:val="fi-FI"/>
        </w:rPr>
        <w:t>Pedagog</w:t>
      </w:r>
      <w:r w:rsidR="001B72C4" w:rsidRPr="00E33DF5">
        <w:rPr>
          <w:rFonts w:ascii="Arial" w:hAnsi="Arial" w:cs="Arial"/>
          <w:sz w:val="22"/>
          <w:szCs w:val="22"/>
          <w:lang w:val="fi-FI"/>
        </w:rPr>
        <w:t>iikka kuvaa käsitteen kompetenssi osaamismalliin Klafkin muotoilemaan kriittis-konstruktiiviseen kompetenssiin. Tämä tarkotitaa osaamiskykyä ratkaista ongelmia ko. alueella, kuin myös aikomusta toteuttaa ne.</w:t>
      </w:r>
      <w:r w:rsidRPr="00E33DF5">
        <w:rPr>
          <w:rFonts w:ascii="Arial" w:hAnsi="Arial" w:cs="Arial"/>
          <w:sz w:val="22"/>
          <w:szCs w:val="22"/>
          <w:lang w:val="fi-FI"/>
        </w:rPr>
        <w:t xml:space="preserve"> </w:t>
      </w:r>
      <w:r w:rsidR="00914E1F" w:rsidRPr="00E33DF5">
        <w:rPr>
          <w:rFonts w:ascii="Arial" w:hAnsi="Arial" w:cs="Arial"/>
          <w:sz w:val="22"/>
          <w:szCs w:val="22"/>
          <w:lang w:val="fi-FI"/>
        </w:rPr>
        <w:t>Kompetenssin pedagogisen käsityksen mukaan, käsite faktuaalis-kategoriset elementit to metodolgisiin elementteihin kuten myös elementteihin, joita määrittävät vapaa tahto pitäen sisällään niiden soveltamisen muihin tekijöihin</w:t>
      </w:r>
      <w:r w:rsidR="00685F45" w:rsidRPr="00E33DF5">
        <w:rPr>
          <w:rFonts w:ascii="Arial" w:hAnsi="Arial" w:cs="Arial"/>
          <w:sz w:val="22"/>
          <w:szCs w:val="22"/>
          <w:lang w:val="fi-FI"/>
        </w:rPr>
        <w:t>.</w:t>
      </w:r>
    </w:p>
    <w:p w:rsidR="002B5C1A" w:rsidRPr="00E33DF5" w:rsidRDefault="00914E1F" w:rsidP="002B5C1A">
      <w:pPr>
        <w:jc w:val="both"/>
        <w:rPr>
          <w:rFonts w:ascii="Arial" w:hAnsi="Arial" w:cs="Arial"/>
          <w:sz w:val="22"/>
          <w:szCs w:val="22"/>
          <w:lang w:val="fi-FI"/>
        </w:rPr>
      </w:pPr>
      <w:r w:rsidRPr="00E33DF5">
        <w:rPr>
          <w:rFonts w:ascii="Arial" w:hAnsi="Arial" w:cs="Arial"/>
          <w:sz w:val="22"/>
          <w:szCs w:val="22"/>
          <w:lang w:val="fi-FI"/>
        </w:rPr>
        <w:lastRenderedPageBreak/>
        <w:t>Ammatillisessa koulutuksessa kompentenssit ovat vaadittavia ns. “itsenäisen organisoitumisen dispositiona”. Täten, henkilöä, joka omaa vaadittavat kompentenssit tehtävien suorittamiseen ammatillisesti, voidaan kuvata kompetentiksi</w:t>
      </w:r>
      <w:r w:rsidR="00776979" w:rsidRPr="00E33DF5">
        <w:rPr>
          <w:rFonts w:ascii="Arial" w:hAnsi="Arial" w:cs="Arial"/>
          <w:sz w:val="22"/>
          <w:szCs w:val="22"/>
          <w:lang w:val="fi-FI"/>
        </w:rPr>
        <w:t>.</w:t>
      </w:r>
      <w:r w:rsidRPr="00E33DF5">
        <w:rPr>
          <w:rFonts w:ascii="Arial" w:hAnsi="Arial" w:cs="Arial"/>
          <w:sz w:val="22"/>
          <w:szCs w:val="22"/>
          <w:lang w:val="fi-FI"/>
        </w:rPr>
        <w:t xml:space="preserve"> Kompetenssia voidaan vaatia koulutuksellisista, kokemuksellisista ja omaehtoisen koulutuksen lähtökohdista.</w:t>
      </w:r>
      <w:r w:rsidR="00776979" w:rsidRPr="00E33DF5">
        <w:rPr>
          <w:rFonts w:ascii="Arial" w:hAnsi="Arial" w:cs="Arial"/>
          <w:sz w:val="22"/>
          <w:szCs w:val="22"/>
          <w:lang w:val="fi-FI"/>
        </w:rPr>
        <w:t xml:space="preserve"> </w:t>
      </w:r>
      <w:r w:rsidR="00F36E3A" w:rsidRPr="00E33DF5">
        <w:rPr>
          <w:rFonts w:ascii="Arial" w:hAnsi="Arial" w:cs="Arial"/>
          <w:sz w:val="22"/>
          <w:szCs w:val="22"/>
          <w:lang w:val="fi-FI"/>
        </w:rPr>
        <w:t>1990-luvulta lähtien käytännön ammattiopetus erottelee neljä eri ydinkompetenssia, jotka johdattavat muiden kompetenssien muodostumiseen:</w:t>
      </w:r>
      <w:r w:rsidR="00973BFE" w:rsidRPr="00E33DF5">
        <w:rPr>
          <w:rFonts w:ascii="Arial" w:hAnsi="Arial" w:cs="Arial"/>
          <w:sz w:val="22"/>
          <w:szCs w:val="22"/>
          <w:lang w:val="fi-FI"/>
        </w:rPr>
        <w:t xml:space="preserve"> </w:t>
      </w:r>
      <w:r w:rsidR="00F36E3A" w:rsidRPr="00E33DF5">
        <w:rPr>
          <w:rFonts w:ascii="Arial" w:hAnsi="Arial" w:cs="Arial"/>
          <w:sz w:val="22"/>
          <w:szCs w:val="22"/>
          <w:lang w:val="fi-FI"/>
        </w:rPr>
        <w:t>sosiaalinen,</w:t>
      </w:r>
      <w:r w:rsidR="00EE4F1C" w:rsidRPr="00E33DF5">
        <w:rPr>
          <w:rFonts w:ascii="Arial" w:hAnsi="Arial" w:cs="Arial"/>
          <w:sz w:val="22"/>
          <w:szCs w:val="22"/>
          <w:lang w:val="fi-FI"/>
        </w:rPr>
        <w:t xml:space="preserve"> fa</w:t>
      </w:r>
      <w:r w:rsidR="00F36E3A" w:rsidRPr="00E33DF5">
        <w:rPr>
          <w:rFonts w:ascii="Arial" w:hAnsi="Arial" w:cs="Arial"/>
          <w:sz w:val="22"/>
          <w:szCs w:val="22"/>
          <w:lang w:val="fi-FI"/>
        </w:rPr>
        <w:t xml:space="preserve">ktuaalinen, </w:t>
      </w:r>
      <w:r w:rsidR="00EE4F1C" w:rsidRPr="00E33DF5">
        <w:rPr>
          <w:rFonts w:ascii="Arial" w:hAnsi="Arial" w:cs="Arial"/>
          <w:sz w:val="22"/>
          <w:szCs w:val="22"/>
          <w:lang w:val="fi-FI"/>
        </w:rPr>
        <w:t>met</w:t>
      </w:r>
      <w:r w:rsidR="00F36E3A" w:rsidRPr="00E33DF5">
        <w:rPr>
          <w:rFonts w:ascii="Arial" w:hAnsi="Arial" w:cs="Arial"/>
          <w:sz w:val="22"/>
          <w:szCs w:val="22"/>
          <w:lang w:val="fi-FI"/>
        </w:rPr>
        <w:t>odologinen ja henkilökohtainen kompetenssi</w:t>
      </w:r>
      <w:r w:rsidR="00EE4F1C" w:rsidRPr="00E33DF5">
        <w:rPr>
          <w:rFonts w:ascii="Arial" w:hAnsi="Arial" w:cs="Arial"/>
          <w:sz w:val="22"/>
          <w:szCs w:val="22"/>
          <w:lang w:val="fi-FI"/>
        </w:rPr>
        <w:t xml:space="preserve">. </w:t>
      </w:r>
      <w:r w:rsidR="00F36E3A" w:rsidRPr="00E33DF5">
        <w:rPr>
          <w:rFonts w:ascii="Arial" w:hAnsi="Arial" w:cs="Arial"/>
          <w:sz w:val="22"/>
          <w:szCs w:val="22"/>
          <w:lang w:val="fi-FI"/>
        </w:rPr>
        <w:t>Lisäksi</w:t>
      </w:r>
      <w:r w:rsidR="00EE4F1C" w:rsidRPr="00E33DF5">
        <w:rPr>
          <w:rFonts w:ascii="Arial" w:hAnsi="Arial" w:cs="Arial"/>
          <w:sz w:val="22"/>
          <w:szCs w:val="22"/>
          <w:lang w:val="fi-FI"/>
        </w:rPr>
        <w:t xml:space="preserve"> informati</w:t>
      </w:r>
      <w:r w:rsidR="00F36E3A" w:rsidRPr="00E33DF5">
        <w:rPr>
          <w:rFonts w:ascii="Arial" w:hAnsi="Arial" w:cs="Arial"/>
          <w:sz w:val="22"/>
          <w:szCs w:val="22"/>
          <w:lang w:val="fi-FI"/>
        </w:rPr>
        <w:t>ivinen k</w:t>
      </w:r>
      <w:r w:rsidR="00EE4F1C" w:rsidRPr="00E33DF5">
        <w:rPr>
          <w:rFonts w:ascii="Arial" w:hAnsi="Arial" w:cs="Arial"/>
          <w:sz w:val="22"/>
          <w:szCs w:val="22"/>
          <w:lang w:val="fi-FI"/>
        </w:rPr>
        <w:t>ompeten</w:t>
      </w:r>
      <w:r w:rsidR="00F36E3A" w:rsidRPr="00E33DF5">
        <w:rPr>
          <w:rFonts w:ascii="Arial" w:hAnsi="Arial" w:cs="Arial"/>
          <w:sz w:val="22"/>
          <w:szCs w:val="22"/>
          <w:lang w:val="fi-FI"/>
        </w:rPr>
        <w:t>ssi</w:t>
      </w:r>
      <w:r w:rsidR="00EE4F1C" w:rsidRPr="00E33DF5">
        <w:rPr>
          <w:rFonts w:ascii="Arial" w:hAnsi="Arial" w:cs="Arial"/>
          <w:sz w:val="22"/>
          <w:szCs w:val="22"/>
          <w:lang w:val="fi-FI"/>
        </w:rPr>
        <w:t xml:space="preserve"> </w:t>
      </w:r>
      <w:r w:rsidR="00F36E3A" w:rsidRPr="00E33DF5">
        <w:rPr>
          <w:rFonts w:ascii="Arial" w:hAnsi="Arial" w:cs="Arial"/>
          <w:sz w:val="22"/>
          <w:szCs w:val="22"/>
          <w:lang w:val="fi-FI"/>
        </w:rPr>
        <w:t>(yhdistelmä faktuaalisesta ja mediakompentenssista) on sisällytetty määrittelyyn</w:t>
      </w:r>
      <w:r w:rsidR="00F36E3A" w:rsidRPr="00E33DF5">
        <w:rPr>
          <w:rStyle w:val="Alaviitteenviite"/>
          <w:rFonts w:ascii="Arial" w:hAnsi="Arial" w:cs="Arial"/>
          <w:sz w:val="22"/>
          <w:szCs w:val="22"/>
          <w:lang w:val="fi-FI"/>
        </w:rPr>
        <w:footnoteReference w:id="2"/>
      </w:r>
      <w:r w:rsidR="002B5C1A" w:rsidRPr="00E33DF5">
        <w:rPr>
          <w:rFonts w:ascii="Arial" w:hAnsi="Arial" w:cs="Arial"/>
          <w:sz w:val="22"/>
          <w:szCs w:val="22"/>
          <w:lang w:val="fi-FI"/>
        </w:rPr>
        <w:t>.</w:t>
      </w:r>
      <w:r w:rsidR="00A42282" w:rsidRPr="00E33DF5">
        <w:rPr>
          <w:rFonts w:ascii="Arial" w:hAnsi="Arial" w:cs="Arial"/>
          <w:sz w:val="22"/>
          <w:szCs w:val="22"/>
          <w:lang w:val="fi-FI"/>
        </w:rPr>
        <w:t xml:space="preserve"> </w:t>
      </w:r>
      <w:r w:rsidR="00F36E3A" w:rsidRPr="00E33DF5">
        <w:rPr>
          <w:rFonts w:ascii="Arial" w:hAnsi="Arial" w:cs="Arial"/>
          <w:sz w:val="22"/>
          <w:szCs w:val="22"/>
          <w:lang w:val="fi-FI"/>
        </w:rPr>
        <w:t>Kontekstista riippuen faktuaalinen ja metodologinen kompetenssi on vaikeasti erotettavissa toisistaan.</w:t>
      </w:r>
      <w:r w:rsidR="00A42282" w:rsidRPr="00E33DF5">
        <w:rPr>
          <w:rFonts w:ascii="Arial" w:hAnsi="Arial" w:cs="Arial"/>
          <w:sz w:val="22"/>
          <w:szCs w:val="22"/>
          <w:lang w:val="fi-FI"/>
        </w:rPr>
        <w:t xml:space="preserve"> </w:t>
      </w:r>
      <w:r w:rsidR="00F36E3A" w:rsidRPr="00E33DF5">
        <w:rPr>
          <w:rFonts w:ascii="Arial" w:hAnsi="Arial" w:cs="Arial"/>
          <w:sz w:val="22"/>
          <w:szCs w:val="22"/>
          <w:lang w:val="fi-FI"/>
        </w:rPr>
        <w:t>On tuskin olemassa mitään kompetenssia ratkaisemaan ongelmia</w:t>
      </w:r>
      <w:r w:rsidR="00C92BF1" w:rsidRPr="00E33DF5">
        <w:rPr>
          <w:rFonts w:ascii="Arial" w:hAnsi="Arial" w:cs="Arial"/>
          <w:sz w:val="22"/>
          <w:szCs w:val="22"/>
          <w:lang w:val="fi-FI"/>
        </w:rPr>
        <w:t xml:space="preserve"> satunnaistekijöiden ympäristössä.</w:t>
      </w:r>
      <w:r w:rsidR="00F517F0" w:rsidRPr="00E33DF5">
        <w:rPr>
          <w:rFonts w:ascii="Arial" w:hAnsi="Arial" w:cs="Arial"/>
          <w:sz w:val="22"/>
          <w:szCs w:val="22"/>
          <w:lang w:val="fi-FI"/>
        </w:rPr>
        <w:t xml:space="preserve"> </w:t>
      </w:r>
      <w:r w:rsidR="00C92BF1" w:rsidRPr="00E33DF5">
        <w:rPr>
          <w:rFonts w:ascii="Arial" w:hAnsi="Arial" w:cs="Arial"/>
          <w:sz w:val="22"/>
          <w:szCs w:val="22"/>
          <w:lang w:val="fi-FI"/>
        </w:rPr>
        <w:t>Kasvatustiede pitää paremapana (</w:t>
      </w:r>
      <w:r w:rsidR="00C92BF1" w:rsidRPr="00E33DF5">
        <w:rPr>
          <w:rFonts w:ascii="Arial" w:hAnsi="Arial" w:cs="Arial"/>
          <w:sz w:val="22"/>
          <w:szCs w:val="22"/>
          <w:lang w:val="fi-FI"/>
        </w:rPr>
        <w:t>Dieter Euler</w:t>
      </w:r>
      <w:r w:rsidR="00C92BF1" w:rsidRPr="00E33DF5">
        <w:rPr>
          <w:rFonts w:ascii="Arial" w:hAnsi="Arial" w:cs="Arial"/>
          <w:sz w:val="22"/>
          <w:szCs w:val="22"/>
          <w:lang w:val="fi-FI"/>
        </w:rPr>
        <w:t>in mukaan</w:t>
      </w:r>
      <w:r w:rsidR="00C92BF1" w:rsidRPr="00E33DF5">
        <w:rPr>
          <w:rFonts w:ascii="Arial" w:hAnsi="Arial" w:cs="Arial"/>
          <w:sz w:val="22"/>
          <w:szCs w:val="22"/>
          <w:lang w:val="fi-FI"/>
        </w:rPr>
        <w:t>)</w:t>
      </w:r>
      <w:r w:rsidR="00C92BF1" w:rsidRPr="00E33DF5">
        <w:rPr>
          <w:rFonts w:ascii="Arial" w:hAnsi="Arial" w:cs="Arial"/>
          <w:sz w:val="22"/>
          <w:szCs w:val="22"/>
          <w:lang w:val="fi-FI"/>
        </w:rPr>
        <w:t xml:space="preserve"> matriisimallia, jossa faktuaalinen, sosiaalinen ja omaehtoinen kompetenssi erotetaan tiedosta, taidosta ja asenteista.</w:t>
      </w:r>
      <w:r w:rsidR="00C92BF1" w:rsidRPr="00E33DF5">
        <w:rPr>
          <w:rFonts w:ascii="Arial" w:hAnsi="Arial" w:cs="Arial"/>
          <w:sz w:val="22"/>
          <w:szCs w:val="22"/>
          <w:lang w:val="fi-FI"/>
        </w:rPr>
        <w:t xml:space="preserve"> </w:t>
      </w:r>
      <w:r w:rsidR="00C92BF1" w:rsidRPr="00E33DF5">
        <w:rPr>
          <w:rFonts w:ascii="Arial" w:hAnsi="Arial" w:cs="Arial"/>
          <w:sz w:val="22"/>
          <w:szCs w:val="22"/>
          <w:lang w:val="fi-FI"/>
        </w:rPr>
        <w:t xml:space="preserve"> Kompetenssin </w:t>
      </w:r>
      <w:r w:rsidR="00BF5BA3" w:rsidRPr="00E33DF5">
        <w:rPr>
          <w:rFonts w:ascii="Arial" w:hAnsi="Arial" w:cs="Arial"/>
          <w:sz w:val="22"/>
          <w:szCs w:val="22"/>
          <w:lang w:val="fi-FI"/>
        </w:rPr>
        <w:t>toiminta</w:t>
      </w:r>
      <w:r w:rsidR="00C92BF1" w:rsidRPr="00E33DF5">
        <w:rPr>
          <w:rFonts w:ascii="Arial" w:hAnsi="Arial" w:cs="Arial"/>
          <w:sz w:val="22"/>
          <w:szCs w:val="22"/>
          <w:lang w:val="fi-FI"/>
        </w:rPr>
        <w:t>perusta</w:t>
      </w:r>
      <w:r w:rsidR="00BF5BA3" w:rsidRPr="00E33DF5">
        <w:rPr>
          <w:rFonts w:ascii="Arial" w:hAnsi="Arial" w:cs="Arial"/>
          <w:sz w:val="22"/>
          <w:szCs w:val="22"/>
          <w:lang w:val="fi-FI"/>
        </w:rPr>
        <w:t xml:space="preserve"> on yhdistelmä kompentenssimääritelmien kaikista osa-alueista</w:t>
      </w:r>
      <w:r w:rsidR="002B5C1A" w:rsidRPr="00E33DF5">
        <w:rPr>
          <w:rStyle w:val="Alaviitteenviite"/>
          <w:rFonts w:ascii="Arial" w:hAnsi="Arial" w:cs="Arial"/>
          <w:sz w:val="22"/>
          <w:szCs w:val="22"/>
          <w:lang w:val="fi-FI"/>
        </w:rPr>
        <w:footnoteReference w:id="3"/>
      </w:r>
      <w:r w:rsidR="00BF5BA3" w:rsidRPr="00E33DF5">
        <w:rPr>
          <w:rFonts w:ascii="Arial" w:hAnsi="Arial" w:cs="Arial"/>
          <w:sz w:val="22"/>
          <w:szCs w:val="22"/>
          <w:lang w:val="fi-FI"/>
        </w:rPr>
        <w:t>.</w:t>
      </w:r>
      <w:r w:rsidR="002B5C1A" w:rsidRPr="00E33DF5">
        <w:rPr>
          <w:rFonts w:ascii="Arial" w:hAnsi="Arial" w:cs="Arial"/>
          <w:sz w:val="22"/>
          <w:szCs w:val="22"/>
          <w:lang w:val="fi-FI"/>
        </w:rPr>
        <w:t xml:space="preserve"> </w:t>
      </w:r>
      <w:r w:rsidR="00BF5BA3" w:rsidRPr="00E33DF5">
        <w:rPr>
          <w:rFonts w:ascii="Arial" w:hAnsi="Arial" w:cs="Arial"/>
          <w:sz w:val="22"/>
          <w:szCs w:val="22"/>
          <w:lang w:val="fi-FI"/>
        </w:rPr>
        <w:t>Kaiken kaikkiaan käsite “kompentenssi” voidaan nähdä semioottinsena terminä, joka pitää sisällään erilaisia taitoja ja kykyjä</w:t>
      </w:r>
      <w:r w:rsidR="00AB6841" w:rsidRPr="00E33DF5">
        <w:rPr>
          <w:rFonts w:ascii="Arial" w:hAnsi="Arial" w:cs="Arial"/>
          <w:sz w:val="22"/>
          <w:szCs w:val="22"/>
          <w:lang w:val="fi-FI"/>
        </w:rPr>
        <w:t>.</w:t>
      </w:r>
    </w:p>
    <w:p w:rsidR="00AB6841" w:rsidRPr="00E33DF5" w:rsidRDefault="00AB6841" w:rsidP="002B5C1A">
      <w:pPr>
        <w:jc w:val="both"/>
        <w:rPr>
          <w:rFonts w:ascii="Arial" w:hAnsi="Arial" w:cs="Arial"/>
          <w:sz w:val="22"/>
          <w:szCs w:val="22"/>
          <w:lang w:val="fi-FI"/>
        </w:rPr>
      </w:pPr>
    </w:p>
    <w:p w:rsidR="00037E78" w:rsidRPr="00E33DF5" w:rsidRDefault="00BF5BA3" w:rsidP="002B5C1A">
      <w:pPr>
        <w:jc w:val="both"/>
        <w:rPr>
          <w:rFonts w:ascii="Arial" w:hAnsi="Arial" w:cs="Arial"/>
          <w:sz w:val="22"/>
          <w:szCs w:val="22"/>
          <w:lang w:val="fi-FI"/>
        </w:rPr>
      </w:pPr>
      <w:r w:rsidRPr="00E33DF5">
        <w:rPr>
          <w:rFonts w:ascii="Arial" w:hAnsi="Arial" w:cs="Arial"/>
          <w:sz w:val="22"/>
          <w:szCs w:val="22"/>
          <w:lang w:val="fi-FI"/>
        </w:rPr>
        <w:t>Huomioiden vaadittavat kompentenssit, jotka mahdollistavat yksilölliset työtehtävät maahanmuuttajien tuki- ja neuvontapalveluissa, termi kompetenssi sisältää tässä yhteydessä henkilökohtaisen, metodologisen ja sosiaalisen kompetenssin sisältömääritelmät.</w:t>
      </w:r>
      <w:r w:rsidR="00252555" w:rsidRPr="00E33DF5">
        <w:rPr>
          <w:rFonts w:ascii="Arial" w:hAnsi="Arial" w:cs="Arial"/>
          <w:sz w:val="22"/>
          <w:szCs w:val="22"/>
          <w:lang w:val="fi-FI"/>
        </w:rPr>
        <w:t xml:space="preserve"> Nämä sisältyvät joko henkilön luonteenpiirteisiin tai laadullistamisesta saavutettaviin kokemuksiin.</w:t>
      </w:r>
    </w:p>
    <w:p w:rsidR="00037E78" w:rsidRPr="00E33DF5" w:rsidRDefault="00037E78" w:rsidP="002B5C1A">
      <w:pPr>
        <w:jc w:val="both"/>
        <w:rPr>
          <w:rFonts w:ascii="Arial" w:hAnsi="Arial" w:cs="Arial"/>
          <w:sz w:val="22"/>
          <w:szCs w:val="22"/>
          <w:lang w:val="fi-FI"/>
        </w:rPr>
      </w:pPr>
    </w:p>
    <w:p w:rsidR="00BF528C" w:rsidRPr="00E33DF5" w:rsidRDefault="00BF528C" w:rsidP="00BF528C">
      <w:pPr>
        <w:pStyle w:val="Otsikko2"/>
        <w:rPr>
          <w:rFonts w:ascii="Arial" w:hAnsi="Arial" w:cs="Arial"/>
          <w:color w:val="auto"/>
          <w:sz w:val="22"/>
          <w:szCs w:val="22"/>
          <w:lang w:val="fi-FI"/>
        </w:rPr>
      </w:pPr>
      <w:bookmarkStart w:id="21" w:name="_Toc533173504"/>
      <w:r w:rsidRPr="00E33DF5">
        <w:rPr>
          <w:rFonts w:ascii="Arial" w:hAnsi="Arial" w:cs="Arial"/>
          <w:color w:val="auto"/>
          <w:sz w:val="22"/>
          <w:szCs w:val="22"/>
          <w:lang w:val="fi-FI"/>
        </w:rPr>
        <w:t>4.3</w:t>
      </w:r>
      <w:r w:rsidR="00CF0B64" w:rsidRPr="00E33DF5">
        <w:rPr>
          <w:rFonts w:ascii="Arial" w:hAnsi="Arial" w:cs="Arial"/>
          <w:color w:val="auto"/>
          <w:sz w:val="22"/>
          <w:szCs w:val="22"/>
          <w:lang w:val="fi-FI"/>
        </w:rPr>
        <w:t xml:space="preserve"> </w:t>
      </w:r>
      <w:r w:rsidRPr="00E33DF5">
        <w:rPr>
          <w:rFonts w:ascii="Arial" w:hAnsi="Arial" w:cs="Arial"/>
          <w:color w:val="auto"/>
          <w:sz w:val="22"/>
          <w:szCs w:val="22"/>
          <w:lang w:val="fi-FI"/>
        </w:rPr>
        <w:t>„</w:t>
      </w:r>
      <w:r w:rsidR="00CF0B64" w:rsidRPr="00E33DF5">
        <w:rPr>
          <w:rFonts w:ascii="Arial" w:hAnsi="Arial" w:cs="Arial"/>
          <w:color w:val="auto"/>
          <w:sz w:val="22"/>
          <w:szCs w:val="22"/>
          <w:lang w:val="fi-FI"/>
        </w:rPr>
        <w:t>Kykyjen ja taitojen</w:t>
      </w:r>
      <w:r w:rsidRPr="00E33DF5">
        <w:rPr>
          <w:rFonts w:ascii="Arial" w:hAnsi="Arial" w:cs="Arial"/>
          <w:color w:val="auto"/>
          <w:sz w:val="22"/>
          <w:szCs w:val="22"/>
          <w:lang w:val="fi-FI"/>
        </w:rPr>
        <w:t>“</w:t>
      </w:r>
      <w:r w:rsidR="00CF0B64" w:rsidRPr="00E33DF5">
        <w:rPr>
          <w:rFonts w:ascii="Arial" w:hAnsi="Arial" w:cs="Arial"/>
          <w:color w:val="auto"/>
          <w:sz w:val="22"/>
          <w:szCs w:val="22"/>
          <w:lang w:val="fi-FI"/>
        </w:rPr>
        <w:t xml:space="preserve"> määrittäminen</w:t>
      </w:r>
      <w:bookmarkEnd w:id="21"/>
      <w:r w:rsidRPr="00E33DF5">
        <w:rPr>
          <w:rFonts w:ascii="Arial" w:hAnsi="Arial" w:cs="Arial"/>
          <w:color w:val="auto"/>
          <w:sz w:val="22"/>
          <w:szCs w:val="22"/>
          <w:lang w:val="fi-FI"/>
        </w:rPr>
        <w:t xml:space="preserve"> </w:t>
      </w:r>
    </w:p>
    <w:p w:rsidR="00F377D9" w:rsidRPr="00E33DF5" w:rsidRDefault="00376CAE" w:rsidP="00F377D9">
      <w:pPr>
        <w:jc w:val="both"/>
        <w:rPr>
          <w:rFonts w:ascii="Arial" w:hAnsi="Arial" w:cs="Arial"/>
          <w:sz w:val="22"/>
          <w:szCs w:val="22"/>
          <w:lang w:val="fi-FI"/>
        </w:rPr>
      </w:pPr>
      <w:r w:rsidRPr="00E33DF5">
        <w:rPr>
          <w:rFonts w:ascii="Arial" w:hAnsi="Arial" w:cs="Arial"/>
          <w:sz w:val="22"/>
          <w:szCs w:val="22"/>
          <w:lang w:val="fi-FI"/>
        </w:rPr>
        <w:t xml:space="preserve">Kyvyt ovat kaikki ne asiat, jotka henkilö kykenee toteuttamaan, ja jotka mahdollistavat hänet tekemään tietyt erityistehtävät. Kyky tehdä asioita vaatii tietämystä ja työkaluja </w:t>
      </w:r>
      <w:r w:rsidR="00F71237" w:rsidRPr="00E33DF5">
        <w:rPr>
          <w:rFonts w:ascii="Arial" w:hAnsi="Arial" w:cs="Arial"/>
          <w:sz w:val="22"/>
          <w:szCs w:val="22"/>
          <w:lang w:val="fi-FI"/>
        </w:rPr>
        <w:t>käytännön suorittamiseen vastapainona teoreettiselle osaamiselle</w:t>
      </w:r>
      <w:r w:rsidR="00F377D9" w:rsidRPr="00E33DF5">
        <w:rPr>
          <w:rStyle w:val="Alaviitteenviite"/>
          <w:rFonts w:ascii="Arial" w:hAnsi="Arial" w:cs="Arial"/>
          <w:sz w:val="22"/>
          <w:szCs w:val="22"/>
          <w:lang w:val="fi-FI"/>
        </w:rPr>
        <w:footnoteReference w:id="4"/>
      </w:r>
      <w:r w:rsidR="00F71237" w:rsidRPr="00E33DF5">
        <w:rPr>
          <w:rFonts w:ascii="Arial" w:hAnsi="Arial" w:cs="Arial"/>
          <w:sz w:val="22"/>
          <w:szCs w:val="22"/>
          <w:lang w:val="fi-FI"/>
        </w:rPr>
        <w:t>.</w:t>
      </w:r>
      <w:r w:rsidR="00F377D9" w:rsidRPr="00E33DF5">
        <w:rPr>
          <w:rFonts w:ascii="Arial" w:hAnsi="Arial" w:cs="Arial"/>
          <w:sz w:val="22"/>
          <w:szCs w:val="22"/>
          <w:lang w:val="fi-FI"/>
        </w:rPr>
        <w:t xml:space="preserve">  </w:t>
      </w:r>
    </w:p>
    <w:p w:rsidR="00F377D9" w:rsidRPr="00E33DF5" w:rsidRDefault="00F377D9" w:rsidP="00F377D9">
      <w:pPr>
        <w:rPr>
          <w:sz w:val="22"/>
          <w:szCs w:val="22"/>
          <w:lang w:val="fi-FI"/>
        </w:rPr>
      </w:pPr>
    </w:p>
    <w:p w:rsidR="00F377D9" w:rsidRPr="00E33DF5" w:rsidRDefault="00F71237" w:rsidP="00F377D9">
      <w:pPr>
        <w:jc w:val="both"/>
        <w:rPr>
          <w:rFonts w:ascii="Arial" w:hAnsi="Arial" w:cs="Arial"/>
          <w:sz w:val="22"/>
          <w:szCs w:val="22"/>
          <w:lang w:val="fi-FI"/>
        </w:rPr>
      </w:pPr>
      <w:r w:rsidRPr="00E33DF5">
        <w:rPr>
          <w:rFonts w:ascii="Arial" w:hAnsi="Arial" w:cs="Arial"/>
          <w:sz w:val="22"/>
          <w:szCs w:val="22"/>
          <w:lang w:val="fi-FI"/>
        </w:rPr>
        <w:t>Taidot ovat vastapainona kyvyille. Taidot määritetään ulkoisissa ympäristöissä siinä missä kyvyt voidaan saavuttaa laadullistamisissa ja käytännön kokemuksen kautta</w:t>
      </w:r>
      <w:r w:rsidR="000D639B" w:rsidRPr="00E33DF5">
        <w:rPr>
          <w:rFonts w:ascii="Arial" w:hAnsi="Arial" w:cs="Arial"/>
          <w:sz w:val="22"/>
          <w:szCs w:val="22"/>
          <w:lang w:val="fi-FI"/>
        </w:rPr>
        <w:t xml:space="preserve">. </w:t>
      </w:r>
      <w:r w:rsidRPr="00E33DF5">
        <w:rPr>
          <w:rFonts w:ascii="Arial" w:hAnsi="Arial" w:cs="Arial"/>
          <w:sz w:val="22"/>
          <w:szCs w:val="22"/>
          <w:lang w:val="fi-FI"/>
        </w:rPr>
        <w:t>Perustaidot ovat fyysisiä ja henkisiä elementtejä, jotka ovat edellytyksenä tiettyjen tehtävien suorittamiseen</w:t>
      </w:r>
      <w:r w:rsidR="000D639B" w:rsidRPr="00E33DF5">
        <w:rPr>
          <w:rFonts w:ascii="Arial" w:hAnsi="Arial" w:cs="Arial"/>
          <w:sz w:val="22"/>
          <w:szCs w:val="22"/>
          <w:lang w:val="fi-FI"/>
        </w:rPr>
        <w:t xml:space="preserve">. </w:t>
      </w:r>
      <w:r w:rsidR="007F2BD6" w:rsidRPr="00E33DF5">
        <w:rPr>
          <w:rFonts w:ascii="Arial" w:hAnsi="Arial" w:cs="Arial"/>
          <w:sz w:val="22"/>
          <w:szCs w:val="22"/>
          <w:lang w:val="fi-FI"/>
        </w:rPr>
        <w:t>Yksilöllisiin työtehtäviin liittyen, ne sisältävät fyysistä voimaa ja taitoja, kykyä väitellä ja keskittyä, ilmaista itseään, mielikuvitusta ja luovuutta, huomiointikykyä jne</w:t>
      </w:r>
      <w:r w:rsidR="001E517A" w:rsidRPr="00E33DF5">
        <w:rPr>
          <w:rFonts w:ascii="Arial" w:hAnsi="Arial" w:cs="Arial"/>
          <w:sz w:val="22"/>
          <w:szCs w:val="22"/>
          <w:lang w:val="fi-FI"/>
        </w:rPr>
        <w:t>.</w:t>
      </w:r>
      <w:r w:rsidR="007F2BD6" w:rsidRPr="00E33DF5">
        <w:rPr>
          <w:rFonts w:ascii="Arial" w:hAnsi="Arial" w:cs="Arial"/>
          <w:sz w:val="22"/>
          <w:szCs w:val="22"/>
          <w:lang w:val="fi-FI"/>
        </w:rPr>
        <w:t xml:space="preserve"> Tästä huolimatta osa perus- ja opituista taidoista voidaan parantaa koulutuksen kautta</w:t>
      </w:r>
      <w:r w:rsidR="008C6CA5" w:rsidRPr="00E33DF5">
        <w:rPr>
          <w:rFonts w:ascii="Arial" w:hAnsi="Arial" w:cs="Arial"/>
          <w:sz w:val="22"/>
          <w:szCs w:val="22"/>
          <w:lang w:val="fi-FI"/>
        </w:rPr>
        <w:t xml:space="preserve">. </w:t>
      </w:r>
      <w:r w:rsidR="007F2BD6" w:rsidRPr="00E33DF5">
        <w:rPr>
          <w:rFonts w:ascii="Arial" w:hAnsi="Arial" w:cs="Arial"/>
          <w:sz w:val="22"/>
          <w:szCs w:val="22"/>
          <w:lang w:val="fi-FI"/>
        </w:rPr>
        <w:t>Taidot ovat erotettavissa kyvyistä, koska niitä voidaan vaatia. Esimerkkejä vaadittavista taidoista ovat lukeminen, puhuminen, korjaaminen jne.</w:t>
      </w:r>
      <w:r w:rsidR="00F377D9" w:rsidRPr="00E33DF5">
        <w:rPr>
          <w:rStyle w:val="Alaviitteenviite"/>
          <w:rFonts w:ascii="Arial" w:hAnsi="Arial" w:cs="Arial"/>
          <w:sz w:val="22"/>
          <w:szCs w:val="22"/>
          <w:lang w:val="fi-FI"/>
        </w:rPr>
        <w:footnoteReference w:id="5"/>
      </w:r>
      <w:r w:rsidR="007F2BD6" w:rsidRPr="00E33DF5">
        <w:rPr>
          <w:rFonts w:ascii="Arial" w:hAnsi="Arial" w:cs="Arial"/>
          <w:sz w:val="22"/>
          <w:szCs w:val="22"/>
          <w:lang w:val="fi-FI"/>
        </w:rPr>
        <w:t>.</w:t>
      </w:r>
      <w:r w:rsidR="00485D44" w:rsidRPr="00E33DF5">
        <w:rPr>
          <w:rFonts w:ascii="Arial" w:hAnsi="Arial" w:cs="Arial"/>
          <w:sz w:val="22"/>
          <w:szCs w:val="22"/>
          <w:lang w:val="fi-FI"/>
        </w:rPr>
        <w:t xml:space="preserve"> </w:t>
      </w:r>
    </w:p>
    <w:p w:rsidR="008E3BC9" w:rsidRPr="00E33DF5" w:rsidRDefault="008E3BC9" w:rsidP="00BF79F9">
      <w:pPr>
        <w:jc w:val="both"/>
        <w:rPr>
          <w:rFonts w:ascii="Arial" w:hAnsi="Arial" w:cs="Arial"/>
          <w:sz w:val="22"/>
          <w:szCs w:val="22"/>
          <w:lang w:val="fi-FI"/>
        </w:rPr>
      </w:pPr>
    </w:p>
    <w:p w:rsidR="00BF528C" w:rsidRPr="00E33DF5" w:rsidRDefault="00BF528C" w:rsidP="00BF79F9">
      <w:pPr>
        <w:jc w:val="both"/>
        <w:rPr>
          <w:rFonts w:ascii="Arial" w:hAnsi="Arial" w:cs="Arial"/>
          <w:sz w:val="22"/>
          <w:szCs w:val="22"/>
          <w:lang w:val="fi-FI"/>
        </w:rPr>
      </w:pPr>
    </w:p>
    <w:p w:rsidR="00CC30E7" w:rsidRPr="00E33DF5" w:rsidRDefault="00CC30E7" w:rsidP="00CC30E7">
      <w:pPr>
        <w:rPr>
          <w:rFonts w:ascii="Arial" w:hAnsi="Arial" w:cs="Arial"/>
          <w:b/>
          <w:snapToGrid w:val="0"/>
          <w:kern w:val="36"/>
          <w:sz w:val="22"/>
          <w:szCs w:val="22"/>
          <w:lang w:val="fi-FI"/>
        </w:rPr>
      </w:pPr>
    </w:p>
    <w:p w:rsidR="00F420DB" w:rsidRPr="00E33DF5" w:rsidRDefault="004F04CB" w:rsidP="00F420DB">
      <w:pPr>
        <w:pStyle w:val="Otsikko1"/>
        <w:jc w:val="both"/>
        <w:rPr>
          <w:rFonts w:ascii="Arial" w:hAnsi="Arial" w:cs="Arial"/>
          <w:b/>
          <w:color w:val="auto"/>
          <w:sz w:val="22"/>
          <w:szCs w:val="22"/>
          <w:lang w:val="fi-FI"/>
        </w:rPr>
      </w:pPr>
      <w:r w:rsidRPr="00E33DF5">
        <w:rPr>
          <w:rFonts w:ascii="Arial" w:hAnsi="Arial" w:cs="Arial"/>
          <w:b/>
          <w:color w:val="auto"/>
          <w:sz w:val="22"/>
          <w:szCs w:val="22"/>
          <w:lang w:val="fi-FI"/>
        </w:rPr>
        <w:br w:type="column"/>
      </w:r>
      <w:bookmarkStart w:id="22" w:name="_Toc533173505"/>
      <w:r w:rsidR="00F420DB" w:rsidRPr="00E33DF5">
        <w:rPr>
          <w:rFonts w:ascii="Arial" w:hAnsi="Arial" w:cs="Arial"/>
          <w:b/>
          <w:color w:val="auto"/>
          <w:sz w:val="22"/>
          <w:szCs w:val="22"/>
          <w:lang w:val="fi-FI"/>
        </w:rPr>
        <w:lastRenderedPageBreak/>
        <w:t>5.</w:t>
      </w:r>
      <w:r w:rsidR="00F420DB" w:rsidRPr="00E33DF5">
        <w:rPr>
          <w:rFonts w:ascii="Arial" w:hAnsi="Arial" w:cs="Arial"/>
          <w:b/>
          <w:color w:val="auto"/>
          <w:sz w:val="22"/>
          <w:szCs w:val="22"/>
          <w:lang w:val="fi-FI"/>
        </w:rPr>
        <w:tab/>
      </w:r>
      <w:r w:rsidR="00D55955" w:rsidRPr="00E33DF5">
        <w:rPr>
          <w:rFonts w:ascii="Arial" w:hAnsi="Arial" w:cs="Arial"/>
          <w:b/>
          <w:color w:val="auto"/>
          <w:sz w:val="22"/>
          <w:szCs w:val="22"/>
          <w:lang w:val="fi-FI"/>
        </w:rPr>
        <w:t>Kompetenssien listaus</w:t>
      </w:r>
      <w:bookmarkEnd w:id="22"/>
    </w:p>
    <w:p w:rsidR="00CC30E7" w:rsidRPr="00E33DF5" w:rsidRDefault="00CC30E7" w:rsidP="00CC30E7">
      <w:pPr>
        <w:rPr>
          <w:rFonts w:ascii="Arial" w:hAnsi="Arial" w:cs="Arial"/>
          <w:b/>
          <w:bCs/>
          <w:snapToGrid w:val="0"/>
          <w:kern w:val="36"/>
          <w:sz w:val="22"/>
          <w:szCs w:val="22"/>
          <w:lang w:val="fi-FI"/>
        </w:rPr>
      </w:pPr>
      <w:bookmarkStart w:id="23" w:name="_Toc496817339"/>
      <w:r w:rsidRPr="00E33DF5">
        <w:rPr>
          <w:rFonts w:ascii="Arial" w:hAnsi="Arial" w:cs="Arial"/>
          <w:b/>
          <w:bCs/>
          <w:snapToGrid w:val="0"/>
          <w:kern w:val="36"/>
          <w:sz w:val="22"/>
          <w:szCs w:val="22"/>
          <w:lang w:val="fi-FI"/>
        </w:rPr>
        <w:t xml:space="preserve">5.1 </w:t>
      </w:r>
      <w:bookmarkEnd w:id="23"/>
      <w:r w:rsidR="00F73537" w:rsidRPr="00E33DF5">
        <w:rPr>
          <w:rFonts w:ascii="Arial" w:hAnsi="Arial" w:cs="Arial"/>
          <w:b/>
          <w:bCs/>
          <w:snapToGrid w:val="0"/>
          <w:kern w:val="36"/>
          <w:sz w:val="22"/>
          <w:szCs w:val="22"/>
          <w:lang w:val="fi-FI"/>
        </w:rPr>
        <w:t>Alkuvaiheen tukitoiminnot</w:t>
      </w:r>
    </w:p>
    <w:tbl>
      <w:tblPr>
        <w:tblStyle w:val="TaulukkoRuudukko"/>
        <w:tblW w:w="9498" w:type="dxa"/>
        <w:tblInd w:w="108" w:type="dxa"/>
        <w:tblLook w:val="04A0" w:firstRow="1" w:lastRow="0" w:firstColumn="1" w:lastColumn="0" w:noHBand="0" w:noVBand="1"/>
      </w:tblPr>
      <w:tblGrid>
        <w:gridCol w:w="2346"/>
        <w:gridCol w:w="2156"/>
        <w:gridCol w:w="2968"/>
        <w:gridCol w:w="2028"/>
      </w:tblGrid>
      <w:tr w:rsidR="00CA22D8" w:rsidRPr="00E33DF5" w:rsidTr="00F420DB">
        <w:trPr>
          <w:tblHeader/>
        </w:trPr>
        <w:tc>
          <w:tcPr>
            <w:tcW w:w="2355" w:type="dxa"/>
            <w:shd w:val="clear" w:color="auto" w:fill="D9D9D9" w:themeFill="background1" w:themeFillShade="D9"/>
          </w:tcPr>
          <w:p w:rsidR="00CC30E7" w:rsidRPr="00E33DF5" w:rsidRDefault="00CC30E7" w:rsidP="00D55955">
            <w:pPr>
              <w:rPr>
                <w:rFonts w:ascii="Arial" w:hAnsi="Arial" w:cs="Arial"/>
                <w:b/>
                <w:snapToGrid w:val="0"/>
                <w:kern w:val="36"/>
                <w:sz w:val="22"/>
                <w:szCs w:val="22"/>
                <w:lang w:val="fi-FI"/>
              </w:rPr>
            </w:pPr>
            <w:r w:rsidRPr="00E33DF5">
              <w:rPr>
                <w:rFonts w:ascii="Arial" w:hAnsi="Arial" w:cs="Arial"/>
                <w:b/>
                <w:snapToGrid w:val="0"/>
                <w:kern w:val="36"/>
                <w:sz w:val="22"/>
                <w:szCs w:val="22"/>
                <w:lang w:val="fi-FI"/>
              </w:rPr>
              <w:t>A</w:t>
            </w:r>
            <w:r w:rsidR="00D55955" w:rsidRPr="00E33DF5">
              <w:rPr>
                <w:rFonts w:ascii="Arial" w:hAnsi="Arial" w:cs="Arial"/>
                <w:b/>
                <w:snapToGrid w:val="0"/>
                <w:kern w:val="36"/>
                <w:sz w:val="22"/>
                <w:szCs w:val="22"/>
                <w:lang w:val="fi-FI"/>
              </w:rPr>
              <w:t>lue</w:t>
            </w:r>
          </w:p>
        </w:tc>
        <w:tc>
          <w:tcPr>
            <w:tcW w:w="2323" w:type="dxa"/>
            <w:shd w:val="clear" w:color="auto" w:fill="D9D9D9" w:themeFill="background1" w:themeFillShade="D9"/>
          </w:tcPr>
          <w:p w:rsidR="00CC30E7" w:rsidRPr="00E33DF5" w:rsidRDefault="00D55955" w:rsidP="00CC30E7">
            <w:pPr>
              <w:rPr>
                <w:rFonts w:ascii="Arial" w:hAnsi="Arial" w:cs="Arial"/>
                <w:b/>
                <w:snapToGrid w:val="0"/>
                <w:kern w:val="36"/>
                <w:sz w:val="22"/>
                <w:szCs w:val="22"/>
                <w:lang w:val="fi-FI"/>
              </w:rPr>
            </w:pPr>
            <w:r w:rsidRPr="00E33DF5">
              <w:rPr>
                <w:rFonts w:ascii="Arial" w:hAnsi="Arial" w:cs="Arial"/>
                <w:b/>
                <w:snapToGrid w:val="0"/>
                <w:kern w:val="36"/>
                <w:sz w:val="22"/>
                <w:szCs w:val="22"/>
                <w:lang w:val="fi-FI"/>
              </w:rPr>
              <w:t>Työtehtävät</w:t>
            </w:r>
          </w:p>
        </w:tc>
        <w:tc>
          <w:tcPr>
            <w:tcW w:w="2268" w:type="dxa"/>
            <w:shd w:val="clear" w:color="auto" w:fill="D9D9D9" w:themeFill="background1" w:themeFillShade="D9"/>
          </w:tcPr>
          <w:p w:rsidR="00CC30E7" w:rsidRPr="00E33DF5" w:rsidRDefault="00D55955" w:rsidP="00CC30E7">
            <w:pPr>
              <w:rPr>
                <w:rFonts w:ascii="Arial" w:hAnsi="Arial" w:cs="Arial"/>
                <w:b/>
                <w:snapToGrid w:val="0"/>
                <w:kern w:val="36"/>
                <w:sz w:val="22"/>
                <w:szCs w:val="22"/>
                <w:lang w:val="fi-FI"/>
              </w:rPr>
            </w:pPr>
            <w:r w:rsidRPr="00E33DF5">
              <w:rPr>
                <w:rFonts w:ascii="Arial" w:hAnsi="Arial" w:cs="Arial"/>
                <w:b/>
                <w:snapToGrid w:val="0"/>
                <w:kern w:val="36"/>
                <w:sz w:val="22"/>
                <w:szCs w:val="22"/>
                <w:lang w:val="fi-FI"/>
              </w:rPr>
              <w:t>Asiantuntijatietämys</w:t>
            </w:r>
          </w:p>
        </w:tc>
        <w:tc>
          <w:tcPr>
            <w:tcW w:w="2552" w:type="dxa"/>
            <w:shd w:val="clear" w:color="auto" w:fill="D9D9D9" w:themeFill="background1" w:themeFillShade="D9"/>
          </w:tcPr>
          <w:p w:rsidR="00CC30E7" w:rsidRPr="00E33DF5" w:rsidRDefault="00F73537" w:rsidP="00D55955">
            <w:pPr>
              <w:rPr>
                <w:rFonts w:ascii="Arial" w:hAnsi="Arial" w:cs="Arial"/>
                <w:b/>
                <w:snapToGrid w:val="0"/>
                <w:kern w:val="36"/>
                <w:sz w:val="22"/>
                <w:szCs w:val="22"/>
                <w:lang w:val="fi-FI"/>
              </w:rPr>
            </w:pPr>
            <w:r w:rsidRPr="00E33DF5">
              <w:rPr>
                <w:rFonts w:ascii="Arial" w:hAnsi="Arial" w:cs="Arial"/>
                <w:b/>
                <w:snapToGrid w:val="0"/>
                <w:kern w:val="36"/>
                <w:sz w:val="22"/>
                <w:szCs w:val="22"/>
                <w:lang w:val="fi-FI"/>
              </w:rPr>
              <w:t>Kompe</w:t>
            </w:r>
            <w:r w:rsidR="00D55955" w:rsidRPr="00E33DF5">
              <w:rPr>
                <w:rFonts w:ascii="Arial" w:hAnsi="Arial" w:cs="Arial"/>
                <w:b/>
                <w:snapToGrid w:val="0"/>
                <w:kern w:val="36"/>
                <w:sz w:val="22"/>
                <w:szCs w:val="22"/>
                <w:lang w:val="fi-FI"/>
              </w:rPr>
              <w:t>tenssit</w:t>
            </w:r>
            <w:r w:rsidR="00CC30E7" w:rsidRPr="00E33DF5">
              <w:rPr>
                <w:rFonts w:ascii="Arial" w:hAnsi="Arial" w:cs="Arial"/>
                <w:b/>
                <w:snapToGrid w:val="0"/>
                <w:kern w:val="36"/>
                <w:sz w:val="22"/>
                <w:szCs w:val="22"/>
                <w:lang w:val="fi-FI"/>
              </w:rPr>
              <w:t xml:space="preserve">, </w:t>
            </w:r>
            <w:r w:rsidR="00D55955" w:rsidRPr="00E33DF5">
              <w:rPr>
                <w:rFonts w:ascii="Arial" w:hAnsi="Arial" w:cs="Arial"/>
                <w:b/>
                <w:snapToGrid w:val="0"/>
                <w:kern w:val="36"/>
                <w:sz w:val="22"/>
                <w:szCs w:val="22"/>
                <w:lang w:val="fi-FI"/>
              </w:rPr>
              <w:t>taidot</w:t>
            </w:r>
            <w:r w:rsidR="00CC30E7" w:rsidRPr="00E33DF5">
              <w:rPr>
                <w:rFonts w:ascii="Arial" w:hAnsi="Arial" w:cs="Arial"/>
                <w:b/>
                <w:snapToGrid w:val="0"/>
                <w:kern w:val="36"/>
                <w:sz w:val="22"/>
                <w:szCs w:val="22"/>
                <w:lang w:val="fi-FI"/>
              </w:rPr>
              <w:t xml:space="preserve">, </w:t>
            </w:r>
            <w:r w:rsidR="00D55955" w:rsidRPr="00E33DF5">
              <w:rPr>
                <w:rFonts w:ascii="Arial" w:hAnsi="Arial" w:cs="Arial"/>
                <w:b/>
                <w:snapToGrid w:val="0"/>
                <w:kern w:val="36"/>
                <w:sz w:val="22"/>
                <w:szCs w:val="22"/>
                <w:lang w:val="fi-FI"/>
              </w:rPr>
              <w:t>osaaminen</w:t>
            </w:r>
          </w:p>
        </w:tc>
      </w:tr>
      <w:tr w:rsidR="00CA22D8" w:rsidRPr="00E33DF5" w:rsidTr="005B297F">
        <w:trPr>
          <w:trHeight w:val="2823"/>
        </w:trPr>
        <w:tc>
          <w:tcPr>
            <w:tcW w:w="2355" w:type="dxa"/>
          </w:tcPr>
          <w:p w:rsidR="004F04CB" w:rsidRPr="00E33DF5" w:rsidRDefault="00F73537" w:rsidP="00F73537">
            <w:pPr>
              <w:rPr>
                <w:rFonts w:ascii="Arial" w:hAnsi="Arial" w:cs="Arial"/>
                <w:snapToGrid w:val="0"/>
                <w:kern w:val="36"/>
                <w:sz w:val="22"/>
                <w:szCs w:val="22"/>
                <w:lang w:val="fi-FI"/>
              </w:rPr>
            </w:pPr>
            <w:r w:rsidRPr="00E33DF5">
              <w:rPr>
                <w:rFonts w:ascii="Arial" w:hAnsi="Arial" w:cs="Arial"/>
                <w:snapToGrid w:val="0"/>
                <w:kern w:val="36"/>
                <w:sz w:val="22"/>
                <w:szCs w:val="22"/>
                <w:lang w:val="fi-FI"/>
              </w:rPr>
              <w:t>Viranomaiset</w:t>
            </w:r>
            <w:r w:rsidR="004F04CB"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TE - toimisto</w:t>
            </w:r>
            <w:r w:rsidR="004F04CB"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työkeskukset</w:t>
            </w:r>
            <w:r w:rsidR="004F04CB" w:rsidRPr="00E33DF5">
              <w:rPr>
                <w:rFonts w:ascii="Arial" w:hAnsi="Arial" w:cs="Arial"/>
                <w:snapToGrid w:val="0"/>
                <w:kern w:val="36"/>
                <w:sz w:val="22"/>
                <w:szCs w:val="22"/>
                <w:lang w:val="fi-FI"/>
              </w:rPr>
              <w:t>,</w:t>
            </w:r>
            <w:r w:rsidRPr="00E33DF5">
              <w:rPr>
                <w:rFonts w:ascii="Arial" w:hAnsi="Arial" w:cs="Arial"/>
                <w:snapToGrid w:val="0"/>
                <w:kern w:val="36"/>
                <w:sz w:val="22"/>
                <w:szCs w:val="22"/>
                <w:lang w:val="fi-FI"/>
              </w:rPr>
              <w:t xml:space="preserve"> valvontaviranomaiset, vuokra-asunnot</w:t>
            </w:r>
            <w:r w:rsidR="004F04CB" w:rsidRPr="00E33DF5">
              <w:rPr>
                <w:rFonts w:ascii="Arial" w:hAnsi="Arial" w:cs="Arial"/>
                <w:snapToGrid w:val="0"/>
                <w:kern w:val="36"/>
                <w:sz w:val="22"/>
                <w:szCs w:val="22"/>
                <w:lang w:val="fi-FI"/>
              </w:rPr>
              <w:t>,</w:t>
            </w:r>
            <w:r w:rsidRPr="00E33DF5">
              <w:rPr>
                <w:rFonts w:ascii="Arial" w:hAnsi="Arial" w:cs="Arial"/>
                <w:snapToGrid w:val="0"/>
                <w:kern w:val="36"/>
                <w:sz w:val="22"/>
                <w:szCs w:val="22"/>
                <w:lang w:val="fi-FI"/>
              </w:rPr>
              <w:t xml:space="preserve"> terveysvakuutus</w:t>
            </w:r>
            <w:r w:rsidR="004F04CB"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koulut</w:t>
            </w:r>
            <w:r w:rsidR="004F04CB"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yliopistot</w:t>
            </w:r>
            <w:r w:rsidR="004F04CB" w:rsidRPr="00E33DF5">
              <w:rPr>
                <w:rFonts w:ascii="Arial" w:hAnsi="Arial" w:cs="Arial"/>
                <w:snapToGrid w:val="0"/>
                <w:kern w:val="36"/>
                <w:sz w:val="22"/>
                <w:szCs w:val="22"/>
                <w:lang w:val="fi-FI"/>
              </w:rPr>
              <w:t xml:space="preserve">) </w:t>
            </w:r>
          </w:p>
        </w:tc>
        <w:tc>
          <w:tcPr>
            <w:tcW w:w="2323" w:type="dxa"/>
          </w:tcPr>
          <w:p w:rsidR="004F04CB" w:rsidRPr="00E33DF5" w:rsidRDefault="00F73537"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Viranomaisten tunnistus</w:t>
            </w:r>
          </w:p>
          <w:p w:rsidR="004F04CB" w:rsidRPr="00E33DF5" w:rsidRDefault="00F73537"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Tapaamisjärjestelyt</w:t>
            </w:r>
          </w:p>
          <w:p w:rsidR="005B297F" w:rsidRPr="00E33DF5" w:rsidRDefault="00F73537"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Ao. viranomaisen sijainnin määritys ja opastaminen</w:t>
            </w:r>
          </w:p>
          <w:p w:rsidR="004F04CB" w:rsidRPr="00E33DF5" w:rsidRDefault="004F04CB" w:rsidP="005B297F">
            <w:pPr>
              <w:rPr>
                <w:rFonts w:ascii="Arial" w:hAnsi="Arial" w:cs="Arial"/>
                <w:sz w:val="22"/>
                <w:szCs w:val="22"/>
                <w:lang w:val="fi-FI"/>
              </w:rPr>
            </w:pPr>
          </w:p>
        </w:tc>
        <w:tc>
          <w:tcPr>
            <w:tcW w:w="2268" w:type="dxa"/>
          </w:tcPr>
          <w:p w:rsidR="004F04CB" w:rsidRPr="00E33DF5" w:rsidRDefault="00D20711"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Ao. viranomaiset, vastuualueet</w:t>
            </w:r>
            <w:r w:rsidR="004F04CB" w:rsidRPr="00E33DF5">
              <w:rPr>
                <w:rFonts w:ascii="Arial" w:hAnsi="Arial" w:cs="Arial"/>
                <w:snapToGrid w:val="0"/>
                <w:kern w:val="36"/>
                <w:sz w:val="22"/>
                <w:szCs w:val="22"/>
                <w:lang w:val="fi-FI"/>
              </w:rPr>
              <w:t>,</w:t>
            </w:r>
          </w:p>
          <w:p w:rsidR="004F04CB" w:rsidRPr="00E33DF5" w:rsidRDefault="00D20711"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Laillisten ja institutionaaliset kehykset</w:t>
            </w:r>
            <w:r w:rsidR="004F04CB" w:rsidRPr="00E33DF5">
              <w:rPr>
                <w:rFonts w:ascii="Arial" w:hAnsi="Arial" w:cs="Arial"/>
                <w:snapToGrid w:val="0"/>
                <w:kern w:val="36"/>
                <w:sz w:val="22"/>
                <w:szCs w:val="22"/>
                <w:lang w:val="fi-FI"/>
              </w:rPr>
              <w:t>,</w:t>
            </w:r>
          </w:p>
          <w:p w:rsidR="004F04CB" w:rsidRPr="00E33DF5" w:rsidRDefault="00D20711"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Kuinka kontaktoida näissä kehyksissä,</w:t>
            </w:r>
          </w:p>
          <w:p w:rsidR="004F04CB" w:rsidRPr="00E33DF5" w:rsidRDefault="00D20711" w:rsidP="00D20711">
            <w:pPr>
              <w:rPr>
                <w:rFonts w:ascii="Arial" w:hAnsi="Arial" w:cs="Arial"/>
                <w:snapToGrid w:val="0"/>
                <w:kern w:val="36"/>
                <w:sz w:val="22"/>
                <w:szCs w:val="22"/>
                <w:lang w:val="fi-FI"/>
              </w:rPr>
            </w:pPr>
            <w:r w:rsidRPr="00E33DF5">
              <w:rPr>
                <w:rFonts w:ascii="Arial" w:hAnsi="Arial" w:cs="Arial"/>
                <w:snapToGrid w:val="0"/>
                <w:kern w:val="36"/>
                <w:sz w:val="22"/>
                <w:szCs w:val="22"/>
                <w:lang w:val="fi-FI"/>
              </w:rPr>
              <w:t>Alueelliset kehykset</w:t>
            </w:r>
          </w:p>
        </w:tc>
        <w:tc>
          <w:tcPr>
            <w:tcW w:w="2552" w:type="dxa"/>
          </w:tcPr>
          <w:p w:rsidR="004F04CB" w:rsidRPr="00E33DF5" w:rsidRDefault="00F73537"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Kuunteleminen, tutkimustyö, arvottaminen</w:t>
            </w:r>
          </w:p>
          <w:p w:rsidR="004F04CB" w:rsidRPr="00E33DF5" w:rsidRDefault="00F73537" w:rsidP="00F73537">
            <w:pPr>
              <w:rPr>
                <w:rFonts w:ascii="Arial" w:hAnsi="Arial" w:cs="Arial"/>
                <w:snapToGrid w:val="0"/>
                <w:kern w:val="36"/>
                <w:sz w:val="22"/>
                <w:szCs w:val="22"/>
                <w:lang w:val="fi-FI"/>
              </w:rPr>
            </w:pPr>
            <w:r w:rsidRPr="00E33DF5">
              <w:rPr>
                <w:rFonts w:ascii="Arial" w:hAnsi="Arial" w:cs="Arial"/>
                <w:snapToGrid w:val="0"/>
                <w:kern w:val="36"/>
                <w:sz w:val="22"/>
                <w:szCs w:val="22"/>
                <w:lang w:val="fi-FI"/>
              </w:rPr>
              <w:t>Kontaktointi, verkostot, Kartoitukset, sijaintien selvittäminen</w:t>
            </w:r>
          </w:p>
        </w:tc>
      </w:tr>
      <w:tr w:rsidR="00CA22D8" w:rsidRPr="00E33DF5" w:rsidTr="004F04CB">
        <w:trPr>
          <w:trHeight w:val="2386"/>
        </w:trPr>
        <w:tc>
          <w:tcPr>
            <w:tcW w:w="2355" w:type="dxa"/>
          </w:tcPr>
          <w:p w:rsidR="004F04CB" w:rsidRPr="00E33DF5" w:rsidRDefault="00D20711" w:rsidP="00B933DD">
            <w:pPr>
              <w:rPr>
                <w:rFonts w:ascii="Arial" w:hAnsi="Arial" w:cs="Arial"/>
                <w:snapToGrid w:val="0"/>
                <w:kern w:val="36"/>
                <w:sz w:val="22"/>
                <w:szCs w:val="22"/>
                <w:lang w:val="fi-FI"/>
              </w:rPr>
            </w:pPr>
            <w:r w:rsidRPr="00E33DF5">
              <w:rPr>
                <w:rFonts w:ascii="Arial" w:hAnsi="Arial" w:cs="Arial"/>
                <w:snapToGrid w:val="0"/>
                <w:kern w:val="36"/>
                <w:sz w:val="22"/>
                <w:szCs w:val="22"/>
                <w:lang w:val="fi-FI"/>
              </w:rPr>
              <w:t>Elinolosuhteet</w:t>
            </w:r>
            <w:r w:rsidR="004F04CB" w:rsidRPr="00E33DF5">
              <w:rPr>
                <w:rFonts w:ascii="Arial" w:hAnsi="Arial" w:cs="Arial"/>
                <w:snapToGrid w:val="0"/>
                <w:kern w:val="36"/>
                <w:sz w:val="22"/>
                <w:szCs w:val="22"/>
                <w:lang w:val="fi-FI"/>
              </w:rPr>
              <w:t xml:space="preserve"> (</w:t>
            </w:r>
            <w:r w:rsidR="00B933DD" w:rsidRPr="00E33DF5">
              <w:rPr>
                <w:rFonts w:ascii="Arial" w:hAnsi="Arial" w:cs="Arial"/>
                <w:snapToGrid w:val="0"/>
                <w:kern w:val="36"/>
                <w:sz w:val="22"/>
                <w:szCs w:val="22"/>
                <w:lang w:val="fi-FI"/>
              </w:rPr>
              <w:t>asunnon löytäminen, vuokr</w:t>
            </w:r>
            <w:r w:rsidRPr="00E33DF5">
              <w:rPr>
                <w:rFonts w:ascii="Arial" w:hAnsi="Arial" w:cs="Arial"/>
                <w:snapToGrid w:val="0"/>
                <w:kern w:val="36"/>
                <w:sz w:val="22"/>
                <w:szCs w:val="22"/>
                <w:lang w:val="fi-FI"/>
              </w:rPr>
              <w:t>aaminen</w:t>
            </w:r>
            <w:r w:rsidR="00B933DD" w:rsidRPr="00E33DF5">
              <w:rPr>
                <w:rFonts w:ascii="Arial" w:hAnsi="Arial" w:cs="Arial"/>
                <w:snapToGrid w:val="0"/>
                <w:kern w:val="36"/>
                <w:sz w:val="22"/>
                <w:szCs w:val="22"/>
                <w:lang w:val="fi-FI"/>
              </w:rPr>
              <w:t>, käytännön muuttotoimet</w:t>
            </w:r>
            <w:r w:rsidR="004F04CB" w:rsidRPr="00E33DF5">
              <w:rPr>
                <w:rFonts w:ascii="Arial" w:hAnsi="Arial" w:cs="Arial"/>
                <w:snapToGrid w:val="0"/>
                <w:kern w:val="36"/>
                <w:sz w:val="22"/>
                <w:szCs w:val="22"/>
                <w:lang w:val="fi-FI"/>
              </w:rPr>
              <w:t>)</w:t>
            </w:r>
          </w:p>
        </w:tc>
        <w:tc>
          <w:tcPr>
            <w:tcW w:w="2323" w:type="dxa"/>
          </w:tcPr>
          <w:p w:rsidR="004F04CB" w:rsidRPr="00E33DF5" w:rsidRDefault="00B933D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Kysyntätarpeen tunnistaminen</w:t>
            </w:r>
          </w:p>
          <w:p w:rsidR="004F04CB" w:rsidRPr="00E33DF5" w:rsidRDefault="00B933D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Kysyntätarpeen selvitystoimet</w:t>
            </w:r>
          </w:p>
          <w:p w:rsidR="004F04CB" w:rsidRPr="00E33DF5" w:rsidRDefault="00B933D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Ratkaisuun pääseminen ja aloitus</w:t>
            </w:r>
          </w:p>
        </w:tc>
        <w:tc>
          <w:tcPr>
            <w:tcW w:w="2268" w:type="dxa"/>
          </w:tcPr>
          <w:p w:rsidR="004F04CB" w:rsidRPr="00E33DF5" w:rsidRDefault="00F73537"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Ei ole</w:t>
            </w:r>
          </w:p>
        </w:tc>
        <w:tc>
          <w:tcPr>
            <w:tcW w:w="2552" w:type="dxa"/>
          </w:tcPr>
          <w:p w:rsidR="004F04CB" w:rsidRPr="00E33DF5" w:rsidRDefault="00B933D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Arvottaminen, oleellisen ja ei-oleellisen erottaminen</w:t>
            </w:r>
          </w:p>
          <w:p w:rsidR="004F04CB" w:rsidRPr="00E33DF5" w:rsidRDefault="00B933D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Alueellinen tietämys ja verkostot</w:t>
            </w:r>
            <w:r w:rsidR="004F04CB"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kyky selvittää asioita mm. verkostossa</w:t>
            </w:r>
          </w:p>
          <w:p w:rsidR="004F04CB" w:rsidRPr="00E33DF5" w:rsidRDefault="00B933DD" w:rsidP="00B933DD">
            <w:pPr>
              <w:rPr>
                <w:rFonts w:ascii="Arial" w:hAnsi="Arial" w:cs="Arial"/>
                <w:snapToGrid w:val="0"/>
                <w:kern w:val="36"/>
                <w:sz w:val="22"/>
                <w:szCs w:val="22"/>
                <w:lang w:val="fi-FI"/>
              </w:rPr>
            </w:pPr>
            <w:r w:rsidRPr="00E33DF5">
              <w:rPr>
                <w:rFonts w:ascii="Arial" w:hAnsi="Arial" w:cs="Arial"/>
                <w:snapToGrid w:val="0"/>
                <w:kern w:val="36"/>
                <w:sz w:val="22"/>
                <w:szCs w:val="22"/>
                <w:lang w:val="fi-FI"/>
              </w:rPr>
              <w:t>Luottamuksen saavuttaminen, neuvonta</w:t>
            </w:r>
          </w:p>
        </w:tc>
      </w:tr>
      <w:tr w:rsidR="00CA22D8" w:rsidRPr="00E33DF5" w:rsidTr="00F420DB">
        <w:tc>
          <w:tcPr>
            <w:tcW w:w="2355" w:type="dxa"/>
          </w:tcPr>
          <w:p w:rsidR="00CC30E7" w:rsidRPr="00E33DF5" w:rsidRDefault="001F7295" w:rsidP="001F7295">
            <w:pPr>
              <w:rPr>
                <w:rFonts w:ascii="Arial" w:hAnsi="Arial" w:cs="Arial"/>
                <w:snapToGrid w:val="0"/>
                <w:kern w:val="36"/>
                <w:sz w:val="22"/>
                <w:szCs w:val="22"/>
                <w:lang w:val="fi-FI"/>
              </w:rPr>
            </w:pPr>
            <w:r w:rsidRPr="00E33DF5">
              <w:rPr>
                <w:rFonts w:ascii="Arial" w:hAnsi="Arial" w:cs="Arial"/>
                <w:snapToGrid w:val="0"/>
                <w:kern w:val="36"/>
                <w:sz w:val="22"/>
                <w:szCs w:val="22"/>
                <w:lang w:val="fi-FI"/>
              </w:rPr>
              <w:t>Arjessa selviytyminen</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perinteet</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sukupuolinen kanssakäyminen</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liikennesäännöt,</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vapaa-ajan toiminnot</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laitteiden hallinta</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jne.</w:t>
            </w:r>
            <w:r w:rsidR="00CC30E7" w:rsidRPr="00E33DF5">
              <w:rPr>
                <w:rFonts w:ascii="Arial" w:hAnsi="Arial" w:cs="Arial"/>
                <w:snapToGrid w:val="0"/>
                <w:kern w:val="36"/>
                <w:sz w:val="22"/>
                <w:szCs w:val="22"/>
                <w:lang w:val="fi-FI"/>
              </w:rPr>
              <w:t xml:space="preserve">) </w:t>
            </w:r>
          </w:p>
        </w:tc>
        <w:tc>
          <w:tcPr>
            <w:tcW w:w="2323" w:type="dxa"/>
          </w:tcPr>
          <w:p w:rsidR="00CC30E7" w:rsidRPr="00E33DF5" w:rsidRDefault="001F729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kansalliset erityiskysymykset arkeen liittyen</w:t>
            </w:r>
            <w:r w:rsidR="00CC30E7" w:rsidRPr="00E33DF5">
              <w:rPr>
                <w:rFonts w:ascii="Arial" w:hAnsi="Arial" w:cs="Arial"/>
                <w:snapToGrid w:val="0"/>
                <w:kern w:val="36"/>
                <w:sz w:val="22"/>
                <w:szCs w:val="22"/>
                <w:lang w:val="fi-FI"/>
              </w:rPr>
              <w:t>,</w:t>
            </w:r>
          </w:p>
          <w:p w:rsidR="00CC30E7" w:rsidRPr="00E33DF5" w:rsidRDefault="001F7295" w:rsidP="001F7295">
            <w:pPr>
              <w:rPr>
                <w:rFonts w:ascii="Arial" w:hAnsi="Arial" w:cs="Arial"/>
                <w:snapToGrid w:val="0"/>
                <w:kern w:val="36"/>
                <w:sz w:val="22"/>
                <w:szCs w:val="22"/>
                <w:lang w:val="fi-FI"/>
              </w:rPr>
            </w:pPr>
            <w:r w:rsidRPr="00E33DF5">
              <w:rPr>
                <w:rFonts w:ascii="Arial" w:hAnsi="Arial" w:cs="Arial"/>
                <w:snapToGrid w:val="0"/>
                <w:kern w:val="36"/>
                <w:sz w:val="22"/>
                <w:szCs w:val="22"/>
                <w:lang w:val="fi-FI"/>
              </w:rPr>
              <w:t>Esimerkkien kehittäminen</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Niiden selittäminen ja käytännön toimien esittelyt</w:t>
            </w:r>
          </w:p>
        </w:tc>
        <w:tc>
          <w:tcPr>
            <w:tcW w:w="2268" w:type="dxa"/>
          </w:tcPr>
          <w:p w:rsidR="00CC30E7" w:rsidRPr="00E33DF5" w:rsidRDefault="00B933D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Monikulttuurinen tietämys</w:t>
            </w:r>
          </w:p>
        </w:tc>
        <w:tc>
          <w:tcPr>
            <w:tcW w:w="2552" w:type="dxa"/>
          </w:tcPr>
          <w:p w:rsidR="00CC30E7" w:rsidRPr="00E33DF5" w:rsidRDefault="00B933D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Kulttuurinen empatia</w:t>
            </w:r>
          </w:p>
          <w:p w:rsidR="00CC30E7" w:rsidRPr="00E33DF5" w:rsidRDefault="00396252" w:rsidP="00396252">
            <w:pPr>
              <w:rPr>
                <w:rFonts w:ascii="Arial" w:hAnsi="Arial" w:cs="Arial"/>
                <w:snapToGrid w:val="0"/>
                <w:kern w:val="36"/>
                <w:sz w:val="22"/>
                <w:szCs w:val="22"/>
                <w:lang w:val="fi-FI"/>
              </w:rPr>
            </w:pPr>
            <w:r w:rsidRPr="00E33DF5">
              <w:rPr>
                <w:rFonts w:ascii="Arial" w:hAnsi="Arial" w:cs="Arial"/>
                <w:snapToGrid w:val="0"/>
                <w:kern w:val="36"/>
                <w:sz w:val="22"/>
                <w:szCs w:val="22"/>
                <w:lang w:val="fi-FI"/>
              </w:rPr>
              <w:t>Luovuus ja kyky asioiden selittämiseen</w:t>
            </w:r>
          </w:p>
        </w:tc>
      </w:tr>
      <w:tr w:rsidR="00CA22D8" w:rsidRPr="00E33DF5" w:rsidTr="00F420DB">
        <w:tc>
          <w:tcPr>
            <w:tcW w:w="2355" w:type="dxa"/>
          </w:tcPr>
          <w:p w:rsidR="00CC30E7" w:rsidRPr="00E33DF5" w:rsidRDefault="00396252" w:rsidP="00396252">
            <w:pPr>
              <w:rPr>
                <w:rFonts w:ascii="Arial" w:hAnsi="Arial" w:cs="Arial"/>
                <w:snapToGrid w:val="0"/>
                <w:kern w:val="36"/>
                <w:sz w:val="22"/>
                <w:szCs w:val="22"/>
                <w:lang w:val="fi-FI"/>
              </w:rPr>
            </w:pPr>
            <w:r w:rsidRPr="00E33DF5">
              <w:rPr>
                <w:rFonts w:ascii="Arial" w:hAnsi="Arial" w:cs="Arial"/>
                <w:snapToGrid w:val="0"/>
                <w:kern w:val="36"/>
                <w:sz w:val="22"/>
                <w:szCs w:val="22"/>
                <w:lang w:val="fi-FI"/>
              </w:rPr>
              <w:t>Kielenoppiminen</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hakeminen ja eri kursseihin tutustuminen)</w:t>
            </w:r>
          </w:p>
        </w:tc>
        <w:tc>
          <w:tcPr>
            <w:tcW w:w="2323" w:type="dxa"/>
          </w:tcPr>
          <w:p w:rsidR="00CC30E7" w:rsidRPr="00E33DF5" w:rsidRDefault="001F729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Nykyosaamisen tunnistaminen</w:t>
            </w:r>
            <w:r w:rsidR="00CC30E7" w:rsidRPr="00E33DF5">
              <w:rPr>
                <w:rFonts w:ascii="Arial" w:hAnsi="Arial" w:cs="Arial"/>
                <w:snapToGrid w:val="0"/>
                <w:kern w:val="36"/>
                <w:sz w:val="22"/>
                <w:szCs w:val="22"/>
                <w:lang w:val="fi-FI"/>
              </w:rPr>
              <w:t>,</w:t>
            </w:r>
          </w:p>
          <w:p w:rsidR="00CC30E7" w:rsidRPr="00E33DF5" w:rsidRDefault="001F729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Kurssit ja alueelliset toimijat</w:t>
            </w:r>
            <w:r w:rsidR="00CC30E7" w:rsidRPr="00E33DF5">
              <w:rPr>
                <w:rFonts w:ascii="Arial" w:hAnsi="Arial" w:cs="Arial"/>
                <w:snapToGrid w:val="0"/>
                <w:kern w:val="36"/>
                <w:sz w:val="22"/>
                <w:szCs w:val="22"/>
                <w:lang w:val="fi-FI"/>
              </w:rPr>
              <w:t>,</w:t>
            </w:r>
          </w:p>
          <w:p w:rsidR="00CC30E7" w:rsidRPr="00E33DF5" w:rsidRDefault="001F7295" w:rsidP="001F7295">
            <w:pPr>
              <w:rPr>
                <w:rFonts w:ascii="Arial" w:hAnsi="Arial" w:cs="Arial"/>
                <w:snapToGrid w:val="0"/>
                <w:kern w:val="36"/>
                <w:sz w:val="22"/>
                <w:szCs w:val="22"/>
                <w:lang w:val="fi-FI"/>
              </w:rPr>
            </w:pPr>
            <w:r w:rsidRPr="00E33DF5">
              <w:rPr>
                <w:rFonts w:ascii="Arial" w:hAnsi="Arial" w:cs="Arial"/>
                <w:snapToGrid w:val="0"/>
                <w:kern w:val="36"/>
                <w:sz w:val="22"/>
                <w:szCs w:val="22"/>
                <w:lang w:val="fi-FI"/>
              </w:rPr>
              <w:t>Kurssikeskuksiin opastaminen</w:t>
            </w:r>
          </w:p>
        </w:tc>
        <w:tc>
          <w:tcPr>
            <w:tcW w:w="2268" w:type="dxa"/>
          </w:tcPr>
          <w:p w:rsidR="00CC30E7" w:rsidRPr="00E33DF5" w:rsidRDefault="0067656D" w:rsidP="0067656D">
            <w:pPr>
              <w:rPr>
                <w:rFonts w:ascii="Arial" w:hAnsi="Arial" w:cs="Arial"/>
                <w:snapToGrid w:val="0"/>
                <w:kern w:val="36"/>
                <w:sz w:val="22"/>
                <w:szCs w:val="22"/>
                <w:lang w:val="fi-FI"/>
              </w:rPr>
            </w:pPr>
            <w:r w:rsidRPr="00E33DF5">
              <w:rPr>
                <w:rFonts w:ascii="Arial" w:hAnsi="Arial" w:cs="Arial"/>
                <w:snapToGrid w:val="0"/>
                <w:kern w:val="36"/>
                <w:sz w:val="22"/>
                <w:szCs w:val="22"/>
                <w:lang w:val="fi-FI"/>
              </w:rPr>
              <w:t>Alueellisten kielikurssitarjoajien ja – instituutioiden tuntemus</w:t>
            </w:r>
          </w:p>
        </w:tc>
        <w:tc>
          <w:tcPr>
            <w:tcW w:w="2552" w:type="dxa"/>
          </w:tcPr>
          <w:p w:rsidR="00CC30E7" w:rsidRPr="00E33DF5" w:rsidRDefault="0067656D" w:rsidP="0067656D">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näiden toimijoiden paikallistamiseen ja toimimiseen agenttina</w:t>
            </w:r>
          </w:p>
        </w:tc>
      </w:tr>
      <w:tr w:rsidR="00CA22D8" w:rsidRPr="00E33DF5" w:rsidTr="00F420DB">
        <w:tc>
          <w:tcPr>
            <w:tcW w:w="2355" w:type="dxa"/>
          </w:tcPr>
          <w:p w:rsidR="00CC30E7" w:rsidRPr="00E33DF5" w:rsidRDefault="0067656D" w:rsidP="0067656D">
            <w:pPr>
              <w:rPr>
                <w:rFonts w:ascii="Arial" w:hAnsi="Arial" w:cs="Arial"/>
                <w:snapToGrid w:val="0"/>
                <w:kern w:val="36"/>
                <w:sz w:val="22"/>
                <w:szCs w:val="22"/>
                <w:lang w:val="fi-FI"/>
              </w:rPr>
            </w:pPr>
            <w:r w:rsidRPr="00E33DF5">
              <w:rPr>
                <w:rFonts w:ascii="Arial" w:hAnsi="Arial" w:cs="Arial"/>
                <w:snapToGrid w:val="0"/>
                <w:kern w:val="36"/>
                <w:sz w:val="22"/>
                <w:szCs w:val="22"/>
                <w:lang w:val="fi-FI"/>
              </w:rPr>
              <w:t>Päivittäis- ja muiden tavaroiden ostaminen</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missä, mitä, ostokäytännöt, säännöt)</w:t>
            </w:r>
            <w:r w:rsidR="00CC30E7" w:rsidRPr="00E33DF5">
              <w:rPr>
                <w:rFonts w:ascii="Arial" w:hAnsi="Arial" w:cs="Arial"/>
                <w:snapToGrid w:val="0"/>
                <w:kern w:val="36"/>
                <w:sz w:val="22"/>
                <w:szCs w:val="22"/>
                <w:lang w:val="fi-FI"/>
              </w:rPr>
              <w:t xml:space="preserve"> </w:t>
            </w:r>
          </w:p>
        </w:tc>
        <w:tc>
          <w:tcPr>
            <w:tcW w:w="2323" w:type="dxa"/>
          </w:tcPr>
          <w:p w:rsidR="0067656D" w:rsidRPr="00E33DF5" w:rsidRDefault="0067656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Ko. kauppojen listaus</w:t>
            </w:r>
          </w:p>
          <w:p w:rsidR="00CC30E7" w:rsidRPr="00E33DF5" w:rsidRDefault="0067656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Tarvekartoitukset ja niiden yhteensovittaminen</w:t>
            </w:r>
          </w:p>
          <w:p w:rsidR="00CC30E7" w:rsidRPr="00E33DF5" w:rsidRDefault="0067656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Saattamiset palvelujen tarjoajiin</w:t>
            </w:r>
          </w:p>
        </w:tc>
        <w:tc>
          <w:tcPr>
            <w:tcW w:w="2268" w:type="dxa"/>
          </w:tcPr>
          <w:p w:rsidR="00CC30E7" w:rsidRPr="00E33DF5" w:rsidRDefault="00396252" w:rsidP="00396252">
            <w:pPr>
              <w:rPr>
                <w:rFonts w:ascii="Arial" w:hAnsi="Arial" w:cs="Arial"/>
                <w:snapToGrid w:val="0"/>
                <w:kern w:val="36"/>
                <w:sz w:val="22"/>
                <w:szCs w:val="22"/>
                <w:lang w:val="fi-FI"/>
              </w:rPr>
            </w:pPr>
            <w:r w:rsidRPr="00E33DF5">
              <w:rPr>
                <w:rFonts w:ascii="Arial" w:hAnsi="Arial" w:cs="Arial"/>
                <w:snapToGrid w:val="0"/>
                <w:kern w:val="36"/>
                <w:sz w:val="22"/>
                <w:szCs w:val="22"/>
                <w:lang w:val="fi-FI"/>
              </w:rPr>
              <w:t>Alueellisten toimijoiden tietämys</w:t>
            </w:r>
          </w:p>
        </w:tc>
        <w:tc>
          <w:tcPr>
            <w:tcW w:w="2552" w:type="dxa"/>
          </w:tcPr>
          <w:p w:rsidR="00CC30E7" w:rsidRPr="00E33DF5" w:rsidRDefault="00396252"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Luottamuksen saavuttaminen, neuvonta</w:t>
            </w:r>
            <w:r w:rsidR="00CC30E7" w:rsidRPr="00E33DF5">
              <w:rPr>
                <w:rFonts w:ascii="Arial" w:hAnsi="Arial" w:cs="Arial"/>
                <w:snapToGrid w:val="0"/>
                <w:kern w:val="36"/>
                <w:sz w:val="22"/>
                <w:szCs w:val="22"/>
                <w:lang w:val="fi-FI"/>
              </w:rPr>
              <w:t>,</w:t>
            </w:r>
          </w:p>
          <w:p w:rsidR="00396252" w:rsidRPr="00E33DF5" w:rsidRDefault="00396252" w:rsidP="00396252">
            <w:pPr>
              <w:rPr>
                <w:rFonts w:ascii="Arial" w:hAnsi="Arial" w:cs="Arial"/>
                <w:snapToGrid w:val="0"/>
                <w:kern w:val="36"/>
                <w:sz w:val="22"/>
                <w:szCs w:val="22"/>
                <w:lang w:val="fi-FI"/>
              </w:rPr>
            </w:pPr>
            <w:r w:rsidRPr="00E33DF5">
              <w:rPr>
                <w:rFonts w:ascii="Arial" w:hAnsi="Arial" w:cs="Arial"/>
                <w:snapToGrid w:val="0"/>
                <w:kern w:val="36"/>
                <w:sz w:val="22"/>
                <w:szCs w:val="22"/>
                <w:lang w:val="fi-FI"/>
              </w:rPr>
              <w:t>Kulttuurinen empatia</w:t>
            </w:r>
          </w:p>
          <w:p w:rsidR="00CC30E7" w:rsidRPr="00E33DF5" w:rsidRDefault="00CC30E7" w:rsidP="00CC30E7">
            <w:pPr>
              <w:rPr>
                <w:rFonts w:ascii="Arial" w:hAnsi="Arial" w:cs="Arial"/>
                <w:snapToGrid w:val="0"/>
                <w:kern w:val="36"/>
                <w:sz w:val="22"/>
                <w:szCs w:val="22"/>
                <w:lang w:val="fi-FI"/>
              </w:rPr>
            </w:pPr>
          </w:p>
        </w:tc>
      </w:tr>
      <w:tr w:rsidR="00CA22D8" w:rsidRPr="00E33DF5" w:rsidTr="00F420DB">
        <w:tc>
          <w:tcPr>
            <w:tcW w:w="2355" w:type="dxa"/>
          </w:tcPr>
          <w:p w:rsidR="00CC30E7" w:rsidRPr="00E33DF5" w:rsidRDefault="00396252"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Terveydenhuolto</w:t>
            </w:r>
          </w:p>
        </w:tc>
        <w:tc>
          <w:tcPr>
            <w:tcW w:w="2323" w:type="dxa"/>
          </w:tcPr>
          <w:p w:rsidR="00CC30E7" w:rsidRPr="00E33DF5" w:rsidRDefault="0067656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Palvelutuottajien listaus, kansallisen järjestelmän opettaminen</w:t>
            </w:r>
          </w:p>
          <w:p w:rsidR="00CC30E7" w:rsidRPr="00E33DF5" w:rsidRDefault="00CC30E7" w:rsidP="00CC30E7">
            <w:pPr>
              <w:rPr>
                <w:rFonts w:ascii="Arial" w:hAnsi="Arial" w:cs="Arial"/>
                <w:snapToGrid w:val="0"/>
                <w:kern w:val="36"/>
                <w:sz w:val="22"/>
                <w:szCs w:val="22"/>
                <w:lang w:val="fi-FI"/>
              </w:rPr>
            </w:pPr>
          </w:p>
          <w:p w:rsidR="0067656D" w:rsidRPr="00E33DF5" w:rsidRDefault="0067656D" w:rsidP="0067656D">
            <w:pPr>
              <w:rPr>
                <w:rFonts w:ascii="Arial" w:hAnsi="Arial" w:cs="Arial"/>
                <w:snapToGrid w:val="0"/>
                <w:kern w:val="36"/>
                <w:sz w:val="22"/>
                <w:szCs w:val="22"/>
                <w:lang w:val="fi-FI"/>
              </w:rPr>
            </w:pPr>
            <w:r w:rsidRPr="00E33DF5">
              <w:rPr>
                <w:rFonts w:ascii="Arial" w:hAnsi="Arial" w:cs="Arial"/>
                <w:snapToGrid w:val="0"/>
                <w:kern w:val="36"/>
                <w:sz w:val="22"/>
                <w:szCs w:val="22"/>
                <w:lang w:val="fi-FI"/>
              </w:rPr>
              <w:t xml:space="preserve">Tarvekartoitukset ja </w:t>
            </w:r>
            <w:r w:rsidRPr="00E33DF5">
              <w:rPr>
                <w:rFonts w:ascii="Arial" w:hAnsi="Arial" w:cs="Arial"/>
                <w:snapToGrid w:val="0"/>
                <w:kern w:val="36"/>
                <w:sz w:val="22"/>
                <w:szCs w:val="22"/>
                <w:lang w:val="fi-FI"/>
              </w:rPr>
              <w:lastRenderedPageBreak/>
              <w:t>niiden yhteensovittaminen</w:t>
            </w:r>
          </w:p>
          <w:p w:rsidR="00CC30E7" w:rsidRPr="00E33DF5" w:rsidRDefault="0067656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Saattamiset palvelujen tarjoajiin</w:t>
            </w:r>
          </w:p>
        </w:tc>
        <w:tc>
          <w:tcPr>
            <w:tcW w:w="2268" w:type="dxa"/>
          </w:tcPr>
          <w:p w:rsidR="00CC30E7" w:rsidRPr="00E33DF5" w:rsidRDefault="00396252"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lastRenderedPageBreak/>
              <w:t>Kansallisen terveydenhuoltojärjestelmän tietämys</w:t>
            </w:r>
          </w:p>
          <w:p w:rsidR="00CC30E7" w:rsidRPr="00E33DF5" w:rsidRDefault="00396252" w:rsidP="00396252">
            <w:pPr>
              <w:rPr>
                <w:rFonts w:ascii="Arial" w:hAnsi="Arial" w:cs="Arial"/>
                <w:snapToGrid w:val="0"/>
                <w:kern w:val="36"/>
                <w:sz w:val="22"/>
                <w:szCs w:val="22"/>
                <w:lang w:val="fi-FI"/>
              </w:rPr>
            </w:pPr>
            <w:r w:rsidRPr="00E33DF5">
              <w:rPr>
                <w:rFonts w:ascii="Arial" w:hAnsi="Arial" w:cs="Arial"/>
                <w:snapToGrid w:val="0"/>
                <w:kern w:val="36"/>
                <w:sz w:val="22"/>
                <w:szCs w:val="22"/>
                <w:lang w:val="fi-FI"/>
              </w:rPr>
              <w:t>Alueellisten toimijoiden tietämys</w:t>
            </w:r>
          </w:p>
        </w:tc>
        <w:tc>
          <w:tcPr>
            <w:tcW w:w="2552" w:type="dxa"/>
          </w:tcPr>
          <w:p w:rsidR="00CC30E7" w:rsidRPr="00E33DF5" w:rsidRDefault="00396252" w:rsidP="00396252">
            <w:pPr>
              <w:rPr>
                <w:rFonts w:ascii="Arial" w:hAnsi="Arial" w:cs="Arial"/>
                <w:snapToGrid w:val="0"/>
                <w:kern w:val="36"/>
                <w:sz w:val="22"/>
                <w:szCs w:val="22"/>
                <w:lang w:val="fi-FI"/>
              </w:rPr>
            </w:pPr>
            <w:r w:rsidRPr="00E33DF5">
              <w:rPr>
                <w:rFonts w:ascii="Arial" w:hAnsi="Arial" w:cs="Arial"/>
                <w:snapToGrid w:val="0"/>
                <w:kern w:val="36"/>
                <w:sz w:val="22"/>
                <w:szCs w:val="22"/>
                <w:lang w:val="fi-FI"/>
              </w:rPr>
              <w:t>Luovuus ja kyky asioiden selittämiseen ja sijoittamiseen</w:t>
            </w:r>
          </w:p>
        </w:tc>
      </w:tr>
      <w:tr w:rsidR="00CA22D8" w:rsidRPr="00E33DF5" w:rsidTr="00F420DB">
        <w:tc>
          <w:tcPr>
            <w:tcW w:w="2355" w:type="dxa"/>
          </w:tcPr>
          <w:p w:rsidR="00CC30E7" w:rsidRPr="00E33DF5" w:rsidRDefault="0067656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lastRenderedPageBreak/>
              <w:t>Maahanmuuttaja-instituutiot</w:t>
            </w:r>
          </w:p>
          <w:p w:rsidR="00CC30E7" w:rsidRPr="00E33DF5" w:rsidRDefault="00CC30E7" w:rsidP="00CC30E7">
            <w:pPr>
              <w:rPr>
                <w:rFonts w:ascii="Arial" w:hAnsi="Arial" w:cs="Arial"/>
                <w:snapToGrid w:val="0"/>
                <w:kern w:val="36"/>
                <w:sz w:val="22"/>
                <w:szCs w:val="22"/>
                <w:lang w:val="fi-FI"/>
              </w:rPr>
            </w:pPr>
          </w:p>
        </w:tc>
        <w:tc>
          <w:tcPr>
            <w:tcW w:w="2323" w:type="dxa"/>
          </w:tcPr>
          <w:p w:rsidR="00CC30E7" w:rsidRPr="00E33DF5" w:rsidRDefault="0067656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Listaus ja järjestelmän opetus</w:t>
            </w:r>
          </w:p>
          <w:p w:rsidR="0067656D" w:rsidRPr="00E33DF5" w:rsidRDefault="0067656D" w:rsidP="0067656D">
            <w:pPr>
              <w:rPr>
                <w:rFonts w:ascii="Arial" w:hAnsi="Arial" w:cs="Arial"/>
                <w:snapToGrid w:val="0"/>
                <w:kern w:val="36"/>
                <w:sz w:val="22"/>
                <w:szCs w:val="22"/>
                <w:lang w:val="fi-FI"/>
              </w:rPr>
            </w:pPr>
            <w:r w:rsidRPr="00E33DF5">
              <w:rPr>
                <w:rFonts w:ascii="Arial" w:hAnsi="Arial" w:cs="Arial"/>
                <w:snapToGrid w:val="0"/>
                <w:kern w:val="36"/>
                <w:sz w:val="22"/>
                <w:szCs w:val="22"/>
                <w:lang w:val="fi-FI"/>
              </w:rPr>
              <w:t>Tarvekartoitukset ja niiden yhteensovittaminen</w:t>
            </w:r>
          </w:p>
          <w:p w:rsidR="00CC30E7" w:rsidRPr="00E33DF5" w:rsidRDefault="0067656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Saattamiset palvelujen tarjoajiin</w:t>
            </w:r>
          </w:p>
        </w:tc>
        <w:tc>
          <w:tcPr>
            <w:tcW w:w="2268" w:type="dxa"/>
          </w:tcPr>
          <w:p w:rsidR="00CA22D8" w:rsidRPr="00E33DF5" w:rsidRDefault="00CA22D8" w:rsidP="00CA22D8">
            <w:pPr>
              <w:rPr>
                <w:rFonts w:ascii="Arial" w:hAnsi="Arial" w:cs="Arial"/>
                <w:snapToGrid w:val="0"/>
                <w:kern w:val="36"/>
                <w:sz w:val="22"/>
                <w:szCs w:val="22"/>
                <w:lang w:val="fi-FI"/>
              </w:rPr>
            </w:pPr>
            <w:r w:rsidRPr="00E33DF5">
              <w:rPr>
                <w:rFonts w:ascii="Arial" w:hAnsi="Arial" w:cs="Arial"/>
                <w:snapToGrid w:val="0"/>
                <w:kern w:val="36"/>
                <w:sz w:val="22"/>
                <w:szCs w:val="22"/>
                <w:lang w:val="fi-FI"/>
              </w:rPr>
              <w:t>Kansallisen maahanmuuttojärjestelmän ja laillisten perusteiden tuntemus,</w:t>
            </w:r>
          </w:p>
          <w:p w:rsidR="00CC30E7" w:rsidRPr="00E33DF5" w:rsidRDefault="00CA22D8" w:rsidP="00CA22D8">
            <w:pPr>
              <w:rPr>
                <w:rFonts w:ascii="Arial" w:hAnsi="Arial" w:cs="Arial"/>
                <w:snapToGrid w:val="0"/>
                <w:kern w:val="36"/>
                <w:sz w:val="22"/>
                <w:szCs w:val="22"/>
                <w:lang w:val="fi-FI"/>
              </w:rPr>
            </w:pPr>
            <w:r w:rsidRPr="00E33DF5">
              <w:rPr>
                <w:rFonts w:ascii="Arial" w:hAnsi="Arial" w:cs="Arial"/>
                <w:snapToGrid w:val="0"/>
                <w:kern w:val="36"/>
                <w:sz w:val="22"/>
                <w:szCs w:val="22"/>
                <w:lang w:val="fi-FI"/>
              </w:rPr>
              <w:t>Alueelliset toimijat</w:t>
            </w:r>
          </w:p>
        </w:tc>
        <w:tc>
          <w:tcPr>
            <w:tcW w:w="2552" w:type="dxa"/>
          </w:tcPr>
          <w:p w:rsidR="00CC30E7" w:rsidRPr="00E33DF5" w:rsidRDefault="00D7023F"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Luovuus ja kyky asioiden selittämiseen ja sijoittamiseen</w:t>
            </w:r>
          </w:p>
        </w:tc>
      </w:tr>
      <w:tr w:rsidR="00CA22D8" w:rsidRPr="00E33DF5" w:rsidTr="00F420DB">
        <w:tc>
          <w:tcPr>
            <w:tcW w:w="2355" w:type="dxa"/>
          </w:tcPr>
          <w:p w:rsidR="00CC30E7" w:rsidRPr="00E33DF5" w:rsidRDefault="0067656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Lainopillinen neuvonta / instituutiot</w:t>
            </w:r>
          </w:p>
          <w:p w:rsidR="00CC30E7" w:rsidRPr="00E33DF5" w:rsidRDefault="00CC30E7" w:rsidP="00CC30E7">
            <w:pPr>
              <w:rPr>
                <w:rFonts w:ascii="Arial" w:hAnsi="Arial" w:cs="Arial"/>
                <w:snapToGrid w:val="0"/>
                <w:kern w:val="36"/>
                <w:sz w:val="22"/>
                <w:szCs w:val="22"/>
                <w:lang w:val="fi-FI"/>
              </w:rPr>
            </w:pPr>
          </w:p>
        </w:tc>
        <w:tc>
          <w:tcPr>
            <w:tcW w:w="2323" w:type="dxa"/>
          </w:tcPr>
          <w:p w:rsidR="0067656D" w:rsidRPr="00E33DF5" w:rsidRDefault="0067656D" w:rsidP="0067656D">
            <w:pPr>
              <w:rPr>
                <w:rFonts w:ascii="Arial" w:hAnsi="Arial" w:cs="Arial"/>
                <w:snapToGrid w:val="0"/>
                <w:kern w:val="36"/>
                <w:sz w:val="22"/>
                <w:szCs w:val="22"/>
                <w:lang w:val="fi-FI"/>
              </w:rPr>
            </w:pPr>
            <w:r w:rsidRPr="00E33DF5">
              <w:rPr>
                <w:rFonts w:ascii="Arial" w:hAnsi="Arial" w:cs="Arial"/>
                <w:snapToGrid w:val="0"/>
                <w:kern w:val="36"/>
                <w:sz w:val="22"/>
                <w:szCs w:val="22"/>
                <w:lang w:val="fi-FI"/>
              </w:rPr>
              <w:t>Listaus ja järjestelmän opetus</w:t>
            </w:r>
          </w:p>
          <w:p w:rsidR="0067656D" w:rsidRPr="00E33DF5" w:rsidRDefault="0067656D" w:rsidP="0067656D">
            <w:pPr>
              <w:rPr>
                <w:rFonts w:ascii="Arial" w:hAnsi="Arial" w:cs="Arial"/>
                <w:snapToGrid w:val="0"/>
                <w:kern w:val="36"/>
                <w:sz w:val="22"/>
                <w:szCs w:val="22"/>
                <w:lang w:val="fi-FI"/>
              </w:rPr>
            </w:pPr>
            <w:r w:rsidRPr="00E33DF5">
              <w:rPr>
                <w:rFonts w:ascii="Arial" w:hAnsi="Arial" w:cs="Arial"/>
                <w:snapToGrid w:val="0"/>
                <w:kern w:val="36"/>
                <w:sz w:val="22"/>
                <w:szCs w:val="22"/>
                <w:lang w:val="fi-FI"/>
              </w:rPr>
              <w:t>Tarvekartoitukset ja niiden yhteensovittaminen</w:t>
            </w:r>
          </w:p>
          <w:p w:rsidR="00CC30E7" w:rsidRPr="00E33DF5" w:rsidRDefault="0067656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Saattamiset palvelujen tarjoajiin</w:t>
            </w:r>
          </w:p>
        </w:tc>
        <w:tc>
          <w:tcPr>
            <w:tcW w:w="2268" w:type="dxa"/>
          </w:tcPr>
          <w:p w:rsidR="00CA22D8" w:rsidRPr="00E33DF5" w:rsidRDefault="00CA22D8" w:rsidP="00CA22D8">
            <w:pPr>
              <w:rPr>
                <w:rFonts w:ascii="Arial" w:hAnsi="Arial" w:cs="Arial"/>
                <w:snapToGrid w:val="0"/>
                <w:kern w:val="36"/>
                <w:sz w:val="22"/>
                <w:szCs w:val="22"/>
                <w:lang w:val="fi-FI"/>
              </w:rPr>
            </w:pPr>
            <w:r w:rsidRPr="00E33DF5">
              <w:rPr>
                <w:rFonts w:ascii="Arial" w:hAnsi="Arial" w:cs="Arial"/>
                <w:snapToGrid w:val="0"/>
                <w:kern w:val="36"/>
                <w:sz w:val="22"/>
                <w:szCs w:val="22"/>
                <w:lang w:val="fi-FI"/>
              </w:rPr>
              <w:t>Kansallisen maahanmuuttojärjestelmän ja laillisten perusteiden tuntemus,</w:t>
            </w:r>
          </w:p>
          <w:p w:rsidR="00CC30E7" w:rsidRPr="00E33DF5" w:rsidRDefault="00CA22D8" w:rsidP="00CA22D8">
            <w:pPr>
              <w:rPr>
                <w:rFonts w:ascii="Arial" w:hAnsi="Arial" w:cs="Arial"/>
                <w:snapToGrid w:val="0"/>
                <w:kern w:val="36"/>
                <w:sz w:val="22"/>
                <w:szCs w:val="22"/>
                <w:lang w:val="fi-FI"/>
              </w:rPr>
            </w:pPr>
            <w:r w:rsidRPr="00E33DF5">
              <w:rPr>
                <w:rFonts w:ascii="Arial" w:hAnsi="Arial" w:cs="Arial"/>
                <w:snapToGrid w:val="0"/>
                <w:kern w:val="36"/>
                <w:sz w:val="22"/>
                <w:szCs w:val="22"/>
                <w:lang w:val="fi-FI"/>
              </w:rPr>
              <w:t>Alueelliset toimijat</w:t>
            </w:r>
          </w:p>
        </w:tc>
        <w:tc>
          <w:tcPr>
            <w:tcW w:w="2552" w:type="dxa"/>
          </w:tcPr>
          <w:p w:rsidR="00CC30E7" w:rsidRPr="00E33DF5" w:rsidRDefault="00D7023F"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Luovuus ja kyky asioiden selittämiseen ja sijoittamiseen</w:t>
            </w:r>
          </w:p>
        </w:tc>
      </w:tr>
      <w:tr w:rsidR="00CA22D8" w:rsidRPr="00E33DF5" w:rsidTr="00F420DB">
        <w:tc>
          <w:tcPr>
            <w:tcW w:w="2355" w:type="dxa"/>
          </w:tcPr>
          <w:p w:rsidR="00CC30E7" w:rsidRPr="00E33DF5" w:rsidRDefault="00D7023F"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Yleiset neuvonta-instituutiot (esim. päihde-, naistenasia- ja velkaneuvonta</w:t>
            </w:r>
            <w:r w:rsidR="00CC30E7" w:rsidRPr="00E33DF5">
              <w:rPr>
                <w:rFonts w:ascii="Arial" w:hAnsi="Arial" w:cs="Arial"/>
                <w:snapToGrid w:val="0"/>
                <w:kern w:val="36"/>
                <w:sz w:val="22"/>
                <w:szCs w:val="22"/>
                <w:lang w:val="fi-FI"/>
              </w:rPr>
              <w:t xml:space="preserve">) </w:t>
            </w:r>
          </w:p>
          <w:p w:rsidR="00CC30E7" w:rsidRPr="00E33DF5" w:rsidRDefault="00CC30E7" w:rsidP="00CC30E7">
            <w:pPr>
              <w:rPr>
                <w:rFonts w:ascii="Arial" w:hAnsi="Arial" w:cs="Arial"/>
                <w:snapToGrid w:val="0"/>
                <w:kern w:val="36"/>
                <w:sz w:val="22"/>
                <w:szCs w:val="22"/>
                <w:lang w:val="fi-FI"/>
              </w:rPr>
            </w:pPr>
          </w:p>
        </w:tc>
        <w:tc>
          <w:tcPr>
            <w:tcW w:w="2323" w:type="dxa"/>
          </w:tcPr>
          <w:p w:rsidR="0067656D" w:rsidRPr="00E33DF5" w:rsidRDefault="0067656D" w:rsidP="0067656D">
            <w:pPr>
              <w:rPr>
                <w:rFonts w:ascii="Arial" w:hAnsi="Arial" w:cs="Arial"/>
                <w:snapToGrid w:val="0"/>
                <w:kern w:val="36"/>
                <w:sz w:val="22"/>
                <w:szCs w:val="22"/>
                <w:lang w:val="fi-FI"/>
              </w:rPr>
            </w:pPr>
            <w:r w:rsidRPr="00E33DF5">
              <w:rPr>
                <w:rFonts w:ascii="Arial" w:hAnsi="Arial" w:cs="Arial"/>
                <w:snapToGrid w:val="0"/>
                <w:kern w:val="36"/>
                <w:sz w:val="22"/>
                <w:szCs w:val="22"/>
                <w:lang w:val="fi-FI"/>
              </w:rPr>
              <w:t>Listaus ja järjestelmän opetus</w:t>
            </w:r>
          </w:p>
          <w:p w:rsidR="0067656D" w:rsidRPr="00E33DF5" w:rsidRDefault="0067656D" w:rsidP="0067656D">
            <w:pPr>
              <w:rPr>
                <w:rFonts w:ascii="Arial" w:hAnsi="Arial" w:cs="Arial"/>
                <w:snapToGrid w:val="0"/>
                <w:kern w:val="36"/>
                <w:sz w:val="22"/>
                <w:szCs w:val="22"/>
                <w:lang w:val="fi-FI"/>
              </w:rPr>
            </w:pPr>
            <w:r w:rsidRPr="00E33DF5">
              <w:rPr>
                <w:rFonts w:ascii="Arial" w:hAnsi="Arial" w:cs="Arial"/>
                <w:snapToGrid w:val="0"/>
                <w:kern w:val="36"/>
                <w:sz w:val="22"/>
                <w:szCs w:val="22"/>
                <w:lang w:val="fi-FI"/>
              </w:rPr>
              <w:t>Tarvekartoitukset ja niiden yhteensovittaminen</w:t>
            </w:r>
          </w:p>
          <w:p w:rsidR="00CC30E7" w:rsidRPr="00E33DF5" w:rsidRDefault="0067656D" w:rsidP="0067656D">
            <w:pPr>
              <w:rPr>
                <w:rFonts w:ascii="Arial" w:hAnsi="Arial" w:cs="Arial"/>
                <w:snapToGrid w:val="0"/>
                <w:kern w:val="36"/>
                <w:sz w:val="22"/>
                <w:szCs w:val="22"/>
                <w:lang w:val="fi-FI"/>
              </w:rPr>
            </w:pPr>
            <w:r w:rsidRPr="00E33DF5">
              <w:rPr>
                <w:rFonts w:ascii="Arial" w:hAnsi="Arial" w:cs="Arial"/>
                <w:snapToGrid w:val="0"/>
                <w:kern w:val="36"/>
                <w:sz w:val="22"/>
                <w:szCs w:val="22"/>
                <w:lang w:val="fi-FI"/>
              </w:rPr>
              <w:t>Saattamiset palvelujen tarjoajiin</w:t>
            </w:r>
          </w:p>
        </w:tc>
        <w:tc>
          <w:tcPr>
            <w:tcW w:w="2268" w:type="dxa"/>
          </w:tcPr>
          <w:p w:rsidR="00CC30E7" w:rsidRPr="00E33DF5" w:rsidRDefault="00D7023F"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Aluetuntemus</w:t>
            </w:r>
          </w:p>
        </w:tc>
        <w:tc>
          <w:tcPr>
            <w:tcW w:w="2552" w:type="dxa"/>
          </w:tcPr>
          <w:p w:rsidR="00CC30E7" w:rsidRPr="00E33DF5" w:rsidRDefault="00D7023F" w:rsidP="00D7023F">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asioiden sijoittamiseen</w:t>
            </w:r>
          </w:p>
        </w:tc>
      </w:tr>
      <w:tr w:rsidR="00CA22D8" w:rsidRPr="00E33DF5" w:rsidTr="00F420DB">
        <w:tc>
          <w:tcPr>
            <w:tcW w:w="2355" w:type="dxa"/>
          </w:tcPr>
          <w:p w:rsidR="00CC30E7" w:rsidRPr="00E33DF5" w:rsidRDefault="00D7023F"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Yhdistykset</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urheilu, musiikki, kulttuuri, jne.)</w:t>
            </w:r>
            <w:r w:rsidR="00CC30E7" w:rsidRPr="00E33DF5">
              <w:rPr>
                <w:rFonts w:ascii="Arial" w:hAnsi="Arial" w:cs="Arial"/>
                <w:snapToGrid w:val="0"/>
                <w:kern w:val="36"/>
                <w:sz w:val="22"/>
                <w:szCs w:val="22"/>
                <w:lang w:val="fi-FI"/>
              </w:rPr>
              <w:t xml:space="preserve"> </w:t>
            </w:r>
          </w:p>
          <w:p w:rsidR="00CC30E7" w:rsidRPr="00E33DF5" w:rsidRDefault="00CC30E7" w:rsidP="00CC30E7">
            <w:pPr>
              <w:rPr>
                <w:rFonts w:ascii="Arial" w:hAnsi="Arial" w:cs="Arial"/>
                <w:snapToGrid w:val="0"/>
                <w:kern w:val="36"/>
                <w:sz w:val="22"/>
                <w:szCs w:val="22"/>
                <w:lang w:val="fi-FI"/>
              </w:rPr>
            </w:pPr>
          </w:p>
        </w:tc>
        <w:tc>
          <w:tcPr>
            <w:tcW w:w="2323" w:type="dxa"/>
          </w:tcPr>
          <w:p w:rsidR="00D7023F" w:rsidRPr="00E33DF5" w:rsidRDefault="00D7023F" w:rsidP="00D7023F">
            <w:pPr>
              <w:rPr>
                <w:rFonts w:ascii="Arial" w:hAnsi="Arial" w:cs="Arial"/>
                <w:snapToGrid w:val="0"/>
                <w:kern w:val="36"/>
                <w:sz w:val="22"/>
                <w:szCs w:val="22"/>
                <w:lang w:val="fi-FI"/>
              </w:rPr>
            </w:pPr>
            <w:r w:rsidRPr="00E33DF5">
              <w:rPr>
                <w:rFonts w:ascii="Arial" w:hAnsi="Arial" w:cs="Arial"/>
                <w:snapToGrid w:val="0"/>
                <w:kern w:val="36"/>
                <w:sz w:val="22"/>
                <w:szCs w:val="22"/>
                <w:lang w:val="fi-FI"/>
              </w:rPr>
              <w:t>Listaus ja järjestelmän opetus</w:t>
            </w:r>
          </w:p>
          <w:p w:rsidR="00D7023F" w:rsidRPr="00E33DF5" w:rsidRDefault="00D7023F" w:rsidP="00D7023F">
            <w:pPr>
              <w:rPr>
                <w:rFonts w:ascii="Arial" w:hAnsi="Arial" w:cs="Arial"/>
                <w:snapToGrid w:val="0"/>
                <w:kern w:val="36"/>
                <w:sz w:val="22"/>
                <w:szCs w:val="22"/>
                <w:lang w:val="fi-FI"/>
              </w:rPr>
            </w:pPr>
            <w:r w:rsidRPr="00E33DF5">
              <w:rPr>
                <w:rFonts w:ascii="Arial" w:hAnsi="Arial" w:cs="Arial"/>
                <w:snapToGrid w:val="0"/>
                <w:kern w:val="36"/>
                <w:sz w:val="22"/>
                <w:szCs w:val="22"/>
                <w:lang w:val="fi-FI"/>
              </w:rPr>
              <w:t>Tarvekartoitukset ja niiden yhteensovittaminen</w:t>
            </w:r>
          </w:p>
          <w:p w:rsidR="00CC30E7" w:rsidRPr="00E33DF5" w:rsidRDefault="00D7023F" w:rsidP="00D7023F">
            <w:pPr>
              <w:rPr>
                <w:rFonts w:ascii="Arial" w:hAnsi="Arial" w:cs="Arial"/>
                <w:snapToGrid w:val="0"/>
                <w:kern w:val="36"/>
                <w:sz w:val="22"/>
                <w:szCs w:val="22"/>
                <w:lang w:val="fi-FI"/>
              </w:rPr>
            </w:pPr>
            <w:r w:rsidRPr="00E33DF5">
              <w:rPr>
                <w:rFonts w:ascii="Arial" w:hAnsi="Arial" w:cs="Arial"/>
                <w:snapToGrid w:val="0"/>
                <w:kern w:val="36"/>
                <w:sz w:val="22"/>
                <w:szCs w:val="22"/>
                <w:lang w:val="fi-FI"/>
              </w:rPr>
              <w:t>Saattamiset palvelujen tarjoajiin</w:t>
            </w:r>
          </w:p>
        </w:tc>
        <w:tc>
          <w:tcPr>
            <w:tcW w:w="2268" w:type="dxa"/>
          </w:tcPr>
          <w:p w:rsidR="00CC30E7" w:rsidRPr="00E33DF5" w:rsidRDefault="00CC30E7"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Knowledge of the region,</w:t>
            </w:r>
          </w:p>
          <w:p w:rsidR="00CC30E7" w:rsidRPr="00E33DF5" w:rsidRDefault="00CC30E7"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Techniques to find out interest of client</w:t>
            </w:r>
          </w:p>
        </w:tc>
        <w:tc>
          <w:tcPr>
            <w:tcW w:w="2552" w:type="dxa"/>
          </w:tcPr>
          <w:p w:rsidR="00CC30E7" w:rsidRPr="00E33DF5" w:rsidRDefault="00CA22D8" w:rsidP="00CA22D8">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haastatella ja löytää ko. alueellinen toimija</w:t>
            </w:r>
          </w:p>
        </w:tc>
      </w:tr>
      <w:tr w:rsidR="00CA22D8" w:rsidRPr="00E33DF5" w:rsidTr="00F420DB">
        <w:tc>
          <w:tcPr>
            <w:tcW w:w="2355" w:type="dxa"/>
          </w:tcPr>
          <w:p w:rsidR="00CC30E7" w:rsidRPr="00E33DF5" w:rsidRDefault="00D7023F"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Pankit ja muodollisuudet (esim</w:t>
            </w:r>
            <w:r w:rsidR="00CC30E7" w:rsidRPr="00E33DF5">
              <w:rPr>
                <w:rFonts w:ascii="Arial" w:hAnsi="Arial" w:cs="Arial"/>
                <w:snapToGrid w:val="0"/>
                <w:kern w:val="36"/>
                <w:sz w:val="22"/>
                <w:szCs w:val="22"/>
                <w:lang w:val="fi-FI"/>
              </w:rPr>
              <w:t>. t</w:t>
            </w:r>
            <w:r w:rsidRPr="00E33DF5">
              <w:rPr>
                <w:rFonts w:ascii="Arial" w:hAnsi="Arial" w:cs="Arial"/>
                <w:snapToGrid w:val="0"/>
                <w:kern w:val="36"/>
                <w:sz w:val="22"/>
                <w:szCs w:val="22"/>
                <w:lang w:val="fi-FI"/>
              </w:rPr>
              <w:t>v</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vakuutukset, puhelimet</w:t>
            </w:r>
            <w:r w:rsidR="00CC30E7" w:rsidRPr="00E33DF5">
              <w:rPr>
                <w:rFonts w:ascii="Arial" w:hAnsi="Arial" w:cs="Arial"/>
                <w:snapToGrid w:val="0"/>
                <w:kern w:val="36"/>
                <w:sz w:val="22"/>
                <w:szCs w:val="22"/>
                <w:lang w:val="fi-FI"/>
              </w:rPr>
              <w:t xml:space="preserve">) </w:t>
            </w:r>
          </w:p>
          <w:p w:rsidR="00CC30E7" w:rsidRPr="00E33DF5" w:rsidRDefault="00CC30E7" w:rsidP="00CC30E7">
            <w:pPr>
              <w:rPr>
                <w:rFonts w:ascii="Arial" w:hAnsi="Arial" w:cs="Arial"/>
                <w:snapToGrid w:val="0"/>
                <w:kern w:val="36"/>
                <w:sz w:val="22"/>
                <w:szCs w:val="22"/>
                <w:lang w:val="fi-FI"/>
              </w:rPr>
            </w:pPr>
          </w:p>
        </w:tc>
        <w:tc>
          <w:tcPr>
            <w:tcW w:w="2323" w:type="dxa"/>
          </w:tcPr>
          <w:p w:rsidR="00D7023F" w:rsidRPr="00E33DF5" w:rsidRDefault="00D7023F" w:rsidP="00D7023F">
            <w:pPr>
              <w:rPr>
                <w:rFonts w:ascii="Arial" w:hAnsi="Arial" w:cs="Arial"/>
                <w:snapToGrid w:val="0"/>
                <w:kern w:val="36"/>
                <w:sz w:val="22"/>
                <w:szCs w:val="22"/>
                <w:lang w:val="fi-FI"/>
              </w:rPr>
            </w:pPr>
            <w:r w:rsidRPr="00E33DF5">
              <w:rPr>
                <w:rFonts w:ascii="Arial" w:hAnsi="Arial" w:cs="Arial"/>
                <w:snapToGrid w:val="0"/>
                <w:kern w:val="36"/>
                <w:sz w:val="22"/>
                <w:szCs w:val="22"/>
                <w:lang w:val="fi-FI"/>
              </w:rPr>
              <w:t>Listaus ja järjestelmän opetus</w:t>
            </w:r>
          </w:p>
          <w:p w:rsidR="00D7023F" w:rsidRPr="00E33DF5" w:rsidRDefault="00D7023F" w:rsidP="00D7023F">
            <w:pPr>
              <w:rPr>
                <w:rFonts w:ascii="Arial" w:hAnsi="Arial" w:cs="Arial"/>
                <w:snapToGrid w:val="0"/>
                <w:kern w:val="36"/>
                <w:sz w:val="22"/>
                <w:szCs w:val="22"/>
                <w:lang w:val="fi-FI"/>
              </w:rPr>
            </w:pPr>
            <w:r w:rsidRPr="00E33DF5">
              <w:rPr>
                <w:rFonts w:ascii="Arial" w:hAnsi="Arial" w:cs="Arial"/>
                <w:snapToGrid w:val="0"/>
                <w:kern w:val="36"/>
                <w:sz w:val="22"/>
                <w:szCs w:val="22"/>
                <w:lang w:val="fi-FI"/>
              </w:rPr>
              <w:t>Tarvekartoitukset ja niiden yhteensovittaminen</w:t>
            </w:r>
          </w:p>
          <w:p w:rsidR="00CC30E7" w:rsidRPr="00E33DF5" w:rsidRDefault="00D7023F" w:rsidP="00D7023F">
            <w:pPr>
              <w:rPr>
                <w:rFonts w:ascii="Arial" w:hAnsi="Arial" w:cs="Arial"/>
                <w:snapToGrid w:val="0"/>
                <w:kern w:val="36"/>
                <w:sz w:val="22"/>
                <w:szCs w:val="22"/>
                <w:lang w:val="fi-FI"/>
              </w:rPr>
            </w:pPr>
            <w:r w:rsidRPr="00E33DF5">
              <w:rPr>
                <w:rFonts w:ascii="Arial" w:hAnsi="Arial" w:cs="Arial"/>
                <w:snapToGrid w:val="0"/>
                <w:kern w:val="36"/>
                <w:sz w:val="22"/>
                <w:szCs w:val="22"/>
                <w:lang w:val="fi-FI"/>
              </w:rPr>
              <w:t>Saattamiset palvelujen tarjoajiin</w:t>
            </w:r>
          </w:p>
        </w:tc>
        <w:tc>
          <w:tcPr>
            <w:tcW w:w="2268" w:type="dxa"/>
          </w:tcPr>
          <w:p w:rsidR="00CC30E7" w:rsidRPr="00E33DF5" w:rsidRDefault="00D7023F"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Alueellinen tietämys</w:t>
            </w:r>
          </w:p>
        </w:tc>
        <w:tc>
          <w:tcPr>
            <w:tcW w:w="2552" w:type="dxa"/>
          </w:tcPr>
          <w:p w:rsidR="00CC30E7" w:rsidRPr="00E33DF5" w:rsidRDefault="00D7023F"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toimia agenttina</w:t>
            </w:r>
          </w:p>
        </w:tc>
      </w:tr>
      <w:tr w:rsidR="00CA22D8" w:rsidRPr="00E33DF5" w:rsidTr="00F420DB">
        <w:tc>
          <w:tcPr>
            <w:tcW w:w="2355" w:type="dxa"/>
          </w:tcPr>
          <w:p w:rsidR="00CC30E7" w:rsidRPr="00E33DF5" w:rsidRDefault="00D7023F" w:rsidP="00D7023F">
            <w:pPr>
              <w:rPr>
                <w:rFonts w:ascii="Arial" w:hAnsi="Arial" w:cs="Arial"/>
                <w:snapToGrid w:val="0"/>
                <w:kern w:val="36"/>
                <w:sz w:val="22"/>
                <w:szCs w:val="22"/>
                <w:lang w:val="fi-FI"/>
              </w:rPr>
            </w:pPr>
            <w:proofErr w:type="gramStart"/>
            <w:r w:rsidRPr="00E33DF5">
              <w:rPr>
                <w:rFonts w:ascii="Arial" w:hAnsi="Arial" w:cs="Arial"/>
                <w:snapToGrid w:val="0"/>
                <w:kern w:val="36"/>
                <w:sz w:val="22"/>
                <w:szCs w:val="22"/>
                <w:lang w:val="fi-FI"/>
              </w:rPr>
              <w:t>Palauttaminen kotimaahan tai 1.</w:t>
            </w:r>
            <w:proofErr w:type="gramEnd"/>
            <w:r w:rsidRPr="00E33DF5">
              <w:rPr>
                <w:rFonts w:ascii="Arial" w:hAnsi="Arial" w:cs="Arial"/>
                <w:snapToGrid w:val="0"/>
                <w:kern w:val="36"/>
                <w:sz w:val="22"/>
                <w:szCs w:val="22"/>
                <w:lang w:val="fi-FI"/>
              </w:rPr>
              <w:t xml:space="preserve"> EU - rekisteröintimaahan</w:t>
            </w:r>
          </w:p>
        </w:tc>
        <w:tc>
          <w:tcPr>
            <w:tcW w:w="2323" w:type="dxa"/>
          </w:tcPr>
          <w:p w:rsidR="00D7023F" w:rsidRPr="00E33DF5" w:rsidRDefault="00D7023F" w:rsidP="00D7023F">
            <w:pPr>
              <w:rPr>
                <w:rFonts w:ascii="Arial" w:hAnsi="Arial" w:cs="Arial"/>
                <w:snapToGrid w:val="0"/>
                <w:kern w:val="36"/>
                <w:sz w:val="22"/>
                <w:szCs w:val="22"/>
                <w:lang w:val="fi-FI"/>
              </w:rPr>
            </w:pPr>
            <w:r w:rsidRPr="00E33DF5">
              <w:rPr>
                <w:rFonts w:ascii="Arial" w:hAnsi="Arial" w:cs="Arial"/>
                <w:snapToGrid w:val="0"/>
                <w:kern w:val="36"/>
                <w:sz w:val="22"/>
                <w:szCs w:val="22"/>
                <w:lang w:val="fi-FI"/>
              </w:rPr>
              <w:t>Listaus ja järjestelmän opetus</w:t>
            </w:r>
          </w:p>
          <w:p w:rsidR="00D7023F" w:rsidRPr="00E33DF5" w:rsidRDefault="00D7023F" w:rsidP="00D7023F">
            <w:pPr>
              <w:rPr>
                <w:rFonts w:ascii="Arial" w:hAnsi="Arial" w:cs="Arial"/>
                <w:snapToGrid w:val="0"/>
                <w:kern w:val="36"/>
                <w:sz w:val="22"/>
                <w:szCs w:val="22"/>
                <w:lang w:val="fi-FI"/>
              </w:rPr>
            </w:pPr>
            <w:r w:rsidRPr="00E33DF5">
              <w:rPr>
                <w:rFonts w:ascii="Arial" w:hAnsi="Arial" w:cs="Arial"/>
                <w:snapToGrid w:val="0"/>
                <w:kern w:val="36"/>
                <w:sz w:val="22"/>
                <w:szCs w:val="22"/>
                <w:lang w:val="fi-FI"/>
              </w:rPr>
              <w:t>Tarvekartoitukset ja niiden yhteensovittaminen</w:t>
            </w:r>
          </w:p>
          <w:p w:rsidR="00CC30E7" w:rsidRPr="00E33DF5" w:rsidRDefault="00D7023F" w:rsidP="00D7023F">
            <w:pPr>
              <w:rPr>
                <w:rFonts w:ascii="Arial" w:hAnsi="Arial" w:cs="Arial"/>
                <w:snapToGrid w:val="0"/>
                <w:kern w:val="36"/>
                <w:sz w:val="22"/>
                <w:szCs w:val="22"/>
                <w:lang w:val="fi-FI"/>
              </w:rPr>
            </w:pPr>
            <w:r w:rsidRPr="00E33DF5">
              <w:rPr>
                <w:rFonts w:ascii="Arial" w:hAnsi="Arial" w:cs="Arial"/>
                <w:snapToGrid w:val="0"/>
                <w:kern w:val="36"/>
                <w:sz w:val="22"/>
                <w:szCs w:val="22"/>
                <w:lang w:val="fi-FI"/>
              </w:rPr>
              <w:t>Saattamiset palvelujen tarjoajiin</w:t>
            </w:r>
          </w:p>
        </w:tc>
        <w:tc>
          <w:tcPr>
            <w:tcW w:w="2268" w:type="dxa"/>
          </w:tcPr>
          <w:p w:rsidR="00CC30E7" w:rsidRPr="00E33DF5" w:rsidRDefault="00D7023F" w:rsidP="00D7023F">
            <w:pPr>
              <w:rPr>
                <w:rFonts w:ascii="Arial" w:hAnsi="Arial" w:cs="Arial"/>
                <w:snapToGrid w:val="0"/>
                <w:kern w:val="36"/>
                <w:sz w:val="22"/>
                <w:szCs w:val="22"/>
                <w:lang w:val="fi-FI"/>
              </w:rPr>
            </w:pPr>
            <w:r w:rsidRPr="00E33DF5">
              <w:rPr>
                <w:rFonts w:ascii="Arial" w:hAnsi="Arial" w:cs="Arial"/>
                <w:snapToGrid w:val="0"/>
                <w:kern w:val="36"/>
                <w:sz w:val="22"/>
                <w:szCs w:val="22"/>
                <w:lang w:val="fi-FI"/>
              </w:rPr>
              <w:t>Tietämys maahanmuuttaja- järjestelmään</w:t>
            </w:r>
          </w:p>
        </w:tc>
        <w:tc>
          <w:tcPr>
            <w:tcW w:w="2552" w:type="dxa"/>
          </w:tcPr>
          <w:p w:rsidR="00CC30E7" w:rsidRPr="00E33DF5" w:rsidRDefault="00D7023F"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Empatia ja</w:t>
            </w:r>
            <w:r w:rsidRPr="00E33DF5">
              <w:rPr>
                <w:rFonts w:ascii="Arial" w:hAnsi="Arial" w:cs="Arial"/>
                <w:snapToGrid w:val="0"/>
                <w:kern w:val="36"/>
                <w:sz w:val="22"/>
                <w:szCs w:val="22"/>
                <w:lang w:val="fi-FI"/>
              </w:rPr>
              <w:br/>
              <w:t xml:space="preserve">kyky organisointiin </w:t>
            </w:r>
          </w:p>
        </w:tc>
      </w:tr>
    </w:tbl>
    <w:p w:rsidR="00D55955" w:rsidRPr="00E33DF5" w:rsidRDefault="00D55955" w:rsidP="00CC30E7">
      <w:pPr>
        <w:rPr>
          <w:rFonts w:ascii="Arial" w:hAnsi="Arial" w:cs="Arial"/>
          <w:b/>
          <w:bCs/>
          <w:snapToGrid w:val="0"/>
          <w:kern w:val="36"/>
          <w:sz w:val="22"/>
          <w:szCs w:val="22"/>
          <w:lang w:val="fi-FI"/>
        </w:rPr>
      </w:pPr>
      <w:bookmarkStart w:id="24" w:name="_Toc496817341"/>
    </w:p>
    <w:p w:rsidR="00CA22D8" w:rsidRPr="00E33DF5" w:rsidRDefault="00CA22D8" w:rsidP="00CC30E7">
      <w:pPr>
        <w:rPr>
          <w:rFonts w:ascii="Arial" w:hAnsi="Arial" w:cs="Arial"/>
          <w:b/>
          <w:bCs/>
          <w:snapToGrid w:val="0"/>
          <w:kern w:val="36"/>
          <w:sz w:val="22"/>
          <w:szCs w:val="22"/>
          <w:lang w:val="fi-FI"/>
        </w:rPr>
      </w:pPr>
    </w:p>
    <w:p w:rsidR="00C54234" w:rsidRPr="00E33DF5" w:rsidRDefault="00C54234" w:rsidP="00CC30E7">
      <w:pPr>
        <w:rPr>
          <w:rFonts w:ascii="Arial" w:hAnsi="Arial" w:cs="Arial"/>
          <w:b/>
          <w:bCs/>
          <w:snapToGrid w:val="0"/>
          <w:kern w:val="36"/>
          <w:sz w:val="22"/>
          <w:szCs w:val="22"/>
          <w:lang w:val="fi-FI"/>
        </w:rPr>
      </w:pPr>
    </w:p>
    <w:p w:rsidR="00C54234" w:rsidRPr="00E33DF5" w:rsidRDefault="00C54234" w:rsidP="00CC30E7">
      <w:pPr>
        <w:rPr>
          <w:rFonts w:ascii="Arial" w:hAnsi="Arial" w:cs="Arial"/>
          <w:b/>
          <w:bCs/>
          <w:snapToGrid w:val="0"/>
          <w:kern w:val="36"/>
          <w:sz w:val="22"/>
          <w:szCs w:val="22"/>
          <w:lang w:val="fi-FI"/>
        </w:rPr>
      </w:pPr>
    </w:p>
    <w:p w:rsidR="00C54234" w:rsidRPr="00E33DF5" w:rsidRDefault="00C54234" w:rsidP="00CC30E7">
      <w:pPr>
        <w:rPr>
          <w:rFonts w:ascii="Arial" w:hAnsi="Arial" w:cs="Arial"/>
          <w:b/>
          <w:bCs/>
          <w:snapToGrid w:val="0"/>
          <w:kern w:val="36"/>
          <w:sz w:val="22"/>
          <w:szCs w:val="22"/>
          <w:lang w:val="fi-FI"/>
        </w:rPr>
      </w:pPr>
    </w:p>
    <w:p w:rsidR="00C54234" w:rsidRPr="00E33DF5" w:rsidRDefault="00C54234" w:rsidP="00CC30E7">
      <w:pPr>
        <w:rPr>
          <w:rFonts w:ascii="Arial" w:hAnsi="Arial" w:cs="Arial"/>
          <w:b/>
          <w:bCs/>
          <w:snapToGrid w:val="0"/>
          <w:kern w:val="36"/>
          <w:sz w:val="22"/>
          <w:szCs w:val="22"/>
          <w:lang w:val="fi-FI"/>
        </w:rPr>
      </w:pPr>
    </w:p>
    <w:p w:rsidR="00CC30E7" w:rsidRPr="00E33DF5" w:rsidRDefault="00CC30E7" w:rsidP="00CC30E7">
      <w:pPr>
        <w:rPr>
          <w:rFonts w:ascii="Arial" w:hAnsi="Arial" w:cs="Arial"/>
          <w:b/>
          <w:bCs/>
          <w:snapToGrid w:val="0"/>
          <w:kern w:val="36"/>
          <w:sz w:val="22"/>
          <w:szCs w:val="22"/>
          <w:lang w:val="fi-FI"/>
        </w:rPr>
      </w:pPr>
      <w:r w:rsidRPr="00E33DF5">
        <w:rPr>
          <w:rFonts w:ascii="Arial" w:hAnsi="Arial" w:cs="Arial"/>
          <w:b/>
          <w:bCs/>
          <w:snapToGrid w:val="0"/>
          <w:kern w:val="36"/>
          <w:sz w:val="22"/>
          <w:szCs w:val="22"/>
          <w:lang w:val="fi-FI"/>
        </w:rPr>
        <w:lastRenderedPageBreak/>
        <w:t xml:space="preserve">5.2 </w:t>
      </w:r>
      <w:bookmarkEnd w:id="24"/>
      <w:r w:rsidR="00D55955" w:rsidRPr="00E33DF5">
        <w:rPr>
          <w:rFonts w:ascii="Arial" w:hAnsi="Arial" w:cs="Arial"/>
          <w:b/>
          <w:bCs/>
          <w:snapToGrid w:val="0"/>
          <w:kern w:val="36"/>
          <w:sz w:val="22"/>
          <w:szCs w:val="22"/>
          <w:lang w:val="fi-FI"/>
        </w:rPr>
        <w:t>Neuvonta</w:t>
      </w:r>
    </w:p>
    <w:tbl>
      <w:tblPr>
        <w:tblStyle w:val="TaulukkoRuudukko"/>
        <w:tblW w:w="0" w:type="auto"/>
        <w:tblInd w:w="108" w:type="dxa"/>
        <w:tblLook w:val="04A0" w:firstRow="1" w:lastRow="0" w:firstColumn="1" w:lastColumn="0" w:noHBand="0" w:noVBand="1"/>
      </w:tblPr>
      <w:tblGrid>
        <w:gridCol w:w="2349"/>
        <w:gridCol w:w="2503"/>
        <w:gridCol w:w="2368"/>
        <w:gridCol w:w="2242"/>
      </w:tblGrid>
      <w:tr w:rsidR="001F7DE9" w:rsidRPr="00E33DF5" w:rsidTr="00D55955">
        <w:trPr>
          <w:tblHeader/>
        </w:trPr>
        <w:tc>
          <w:tcPr>
            <w:tcW w:w="2359" w:type="dxa"/>
            <w:shd w:val="clear" w:color="auto" w:fill="D9D9D9" w:themeFill="background1" w:themeFillShade="D9"/>
          </w:tcPr>
          <w:p w:rsidR="00D55955" w:rsidRPr="00E33DF5" w:rsidRDefault="00D55955" w:rsidP="003A3475">
            <w:pPr>
              <w:rPr>
                <w:rFonts w:ascii="Arial" w:hAnsi="Arial" w:cs="Arial"/>
                <w:b/>
                <w:sz w:val="22"/>
                <w:szCs w:val="22"/>
                <w:lang w:val="fi-FI"/>
              </w:rPr>
            </w:pPr>
            <w:r w:rsidRPr="00E33DF5">
              <w:rPr>
                <w:rFonts w:ascii="Arial" w:hAnsi="Arial" w:cs="Arial"/>
                <w:b/>
                <w:sz w:val="22"/>
                <w:szCs w:val="22"/>
                <w:lang w:val="fi-FI"/>
              </w:rPr>
              <w:t>Alue</w:t>
            </w:r>
          </w:p>
        </w:tc>
        <w:tc>
          <w:tcPr>
            <w:tcW w:w="2354" w:type="dxa"/>
            <w:shd w:val="clear" w:color="auto" w:fill="D9D9D9" w:themeFill="background1" w:themeFillShade="D9"/>
          </w:tcPr>
          <w:p w:rsidR="00D55955" w:rsidRPr="00E33DF5" w:rsidRDefault="00D55955" w:rsidP="003A3475">
            <w:pPr>
              <w:rPr>
                <w:rFonts w:ascii="Arial" w:hAnsi="Arial" w:cs="Arial"/>
                <w:b/>
                <w:sz w:val="22"/>
                <w:szCs w:val="22"/>
                <w:lang w:val="fi-FI"/>
              </w:rPr>
            </w:pPr>
            <w:r w:rsidRPr="00E33DF5">
              <w:rPr>
                <w:rFonts w:ascii="Arial" w:hAnsi="Arial" w:cs="Arial"/>
                <w:b/>
                <w:sz w:val="22"/>
                <w:szCs w:val="22"/>
                <w:lang w:val="fi-FI"/>
              </w:rPr>
              <w:t>Työtehtävät</w:t>
            </w:r>
          </w:p>
        </w:tc>
        <w:tc>
          <w:tcPr>
            <w:tcW w:w="2197" w:type="dxa"/>
            <w:shd w:val="clear" w:color="auto" w:fill="D9D9D9" w:themeFill="background1" w:themeFillShade="D9"/>
          </w:tcPr>
          <w:p w:rsidR="00D55955" w:rsidRPr="00E33DF5" w:rsidRDefault="00D55955" w:rsidP="003A3475">
            <w:pPr>
              <w:rPr>
                <w:rFonts w:ascii="Arial" w:hAnsi="Arial" w:cs="Arial"/>
                <w:b/>
                <w:sz w:val="22"/>
                <w:szCs w:val="22"/>
                <w:lang w:val="fi-FI"/>
              </w:rPr>
            </w:pPr>
            <w:r w:rsidRPr="00E33DF5">
              <w:rPr>
                <w:rFonts w:ascii="Arial" w:hAnsi="Arial" w:cs="Arial"/>
                <w:b/>
                <w:sz w:val="22"/>
                <w:szCs w:val="22"/>
                <w:lang w:val="fi-FI"/>
              </w:rPr>
              <w:t>Asiantuntijatietämys</w:t>
            </w:r>
          </w:p>
        </w:tc>
        <w:tc>
          <w:tcPr>
            <w:tcW w:w="2552" w:type="dxa"/>
            <w:shd w:val="clear" w:color="auto" w:fill="D9D9D9" w:themeFill="background1" w:themeFillShade="D9"/>
          </w:tcPr>
          <w:p w:rsidR="00D55955" w:rsidRPr="00E33DF5" w:rsidRDefault="00A64B0C" w:rsidP="003A3475">
            <w:pPr>
              <w:rPr>
                <w:rFonts w:ascii="Arial" w:hAnsi="Arial" w:cs="Arial"/>
                <w:b/>
                <w:sz w:val="22"/>
                <w:szCs w:val="22"/>
                <w:lang w:val="fi-FI"/>
              </w:rPr>
            </w:pPr>
            <w:r w:rsidRPr="00E33DF5">
              <w:rPr>
                <w:rFonts w:ascii="Arial" w:hAnsi="Arial" w:cs="Arial"/>
                <w:b/>
                <w:sz w:val="22"/>
                <w:szCs w:val="22"/>
                <w:lang w:val="fi-FI"/>
              </w:rPr>
              <w:t>Kompe</w:t>
            </w:r>
            <w:r w:rsidR="00D55955" w:rsidRPr="00E33DF5">
              <w:rPr>
                <w:rFonts w:ascii="Arial" w:hAnsi="Arial" w:cs="Arial"/>
                <w:b/>
                <w:sz w:val="22"/>
                <w:szCs w:val="22"/>
                <w:lang w:val="fi-FI"/>
              </w:rPr>
              <w:t>tenssit, taidot, osaaminen</w:t>
            </w:r>
          </w:p>
        </w:tc>
      </w:tr>
      <w:tr w:rsidR="001F7DE9" w:rsidRPr="00E33DF5" w:rsidTr="00D55955">
        <w:tc>
          <w:tcPr>
            <w:tcW w:w="2359" w:type="dxa"/>
            <w:vMerge w:val="restart"/>
          </w:tcPr>
          <w:p w:rsidR="00CC30E7" w:rsidRPr="00E33DF5" w:rsidRDefault="006A487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Viranomaiset (TE - toimisto, työkeskukset, valvontaviranomaiset, vuokra-asunnot, terveysvakuutus, koulut, yliopistot)</w:t>
            </w:r>
          </w:p>
        </w:tc>
        <w:tc>
          <w:tcPr>
            <w:tcW w:w="2354" w:type="dxa"/>
          </w:tcPr>
          <w:p w:rsidR="00CC30E7" w:rsidRPr="00E33DF5" w:rsidRDefault="006A487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Kysynnän ja ao. viranomaisen tarpeen tunnistaminen</w:t>
            </w:r>
          </w:p>
        </w:tc>
        <w:tc>
          <w:tcPr>
            <w:tcW w:w="2197" w:type="dxa"/>
          </w:tcPr>
          <w:p w:rsidR="00CC30E7" w:rsidRPr="00E33DF5" w:rsidRDefault="006A487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Kansallinen järjestelmä</w:t>
            </w:r>
          </w:p>
          <w:p w:rsidR="00CC30E7" w:rsidRPr="00E33DF5" w:rsidRDefault="006A487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Kyselytekniikat</w:t>
            </w:r>
          </w:p>
        </w:tc>
        <w:tc>
          <w:tcPr>
            <w:tcW w:w="2552" w:type="dxa"/>
          </w:tcPr>
          <w:p w:rsidR="00CC30E7" w:rsidRPr="00E33DF5" w:rsidRDefault="006A487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kuunnella ja empatiaan</w:t>
            </w:r>
          </w:p>
        </w:tc>
      </w:tr>
      <w:tr w:rsidR="001F7DE9" w:rsidRPr="00E33DF5" w:rsidTr="00D55955">
        <w:tc>
          <w:tcPr>
            <w:tcW w:w="2359" w:type="dxa"/>
            <w:vMerge/>
          </w:tcPr>
          <w:p w:rsidR="00CC30E7" w:rsidRPr="00E33DF5" w:rsidRDefault="00CC30E7" w:rsidP="00CC30E7">
            <w:pPr>
              <w:rPr>
                <w:rFonts w:ascii="Arial" w:hAnsi="Arial" w:cs="Arial"/>
                <w:snapToGrid w:val="0"/>
                <w:kern w:val="36"/>
                <w:sz w:val="22"/>
                <w:szCs w:val="22"/>
                <w:lang w:val="fi-FI"/>
              </w:rPr>
            </w:pPr>
          </w:p>
        </w:tc>
        <w:tc>
          <w:tcPr>
            <w:tcW w:w="2354" w:type="dxa"/>
          </w:tcPr>
          <w:p w:rsidR="00CC30E7" w:rsidRPr="00E33DF5" w:rsidRDefault="006A487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Ko. viranomaisen tehtävät / neuvonta</w:t>
            </w:r>
          </w:p>
        </w:tc>
        <w:tc>
          <w:tcPr>
            <w:tcW w:w="2197" w:type="dxa"/>
          </w:tcPr>
          <w:p w:rsidR="00CC30E7" w:rsidRPr="00E33DF5" w:rsidRDefault="006A487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Järjestelmätuntemus</w:t>
            </w:r>
          </w:p>
        </w:tc>
        <w:tc>
          <w:tcPr>
            <w:tcW w:w="2552" w:type="dxa"/>
          </w:tcPr>
          <w:p w:rsidR="00CC30E7" w:rsidRPr="00E33DF5" w:rsidRDefault="006A487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selittää</w:t>
            </w:r>
          </w:p>
        </w:tc>
      </w:tr>
      <w:tr w:rsidR="001F7DE9" w:rsidRPr="00E33DF5" w:rsidTr="00D55955">
        <w:tc>
          <w:tcPr>
            <w:tcW w:w="2359" w:type="dxa"/>
            <w:vMerge/>
          </w:tcPr>
          <w:p w:rsidR="00CC30E7" w:rsidRPr="00E33DF5" w:rsidRDefault="00CC30E7" w:rsidP="00CC30E7">
            <w:pPr>
              <w:rPr>
                <w:rFonts w:ascii="Arial" w:hAnsi="Arial" w:cs="Arial"/>
                <w:snapToGrid w:val="0"/>
                <w:kern w:val="36"/>
                <w:sz w:val="22"/>
                <w:szCs w:val="22"/>
                <w:lang w:val="fi-FI"/>
              </w:rPr>
            </w:pPr>
          </w:p>
        </w:tc>
        <w:tc>
          <w:tcPr>
            <w:tcW w:w="2354" w:type="dxa"/>
          </w:tcPr>
          <w:p w:rsidR="00CC30E7" w:rsidRPr="00E33DF5" w:rsidRDefault="006A487D"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Informaation tuottaminen</w:t>
            </w:r>
          </w:p>
        </w:tc>
        <w:tc>
          <w:tcPr>
            <w:tcW w:w="2197" w:type="dxa"/>
          </w:tcPr>
          <w:p w:rsidR="00CC30E7" w:rsidRPr="00E33DF5" w:rsidRDefault="00CC30E7" w:rsidP="00CC30E7">
            <w:pPr>
              <w:rPr>
                <w:rFonts w:ascii="Arial" w:hAnsi="Arial" w:cs="Arial"/>
                <w:snapToGrid w:val="0"/>
                <w:kern w:val="36"/>
                <w:sz w:val="22"/>
                <w:szCs w:val="22"/>
                <w:lang w:val="fi-FI"/>
              </w:rPr>
            </w:pPr>
          </w:p>
        </w:tc>
        <w:tc>
          <w:tcPr>
            <w:tcW w:w="2552" w:type="dxa"/>
          </w:tcPr>
          <w:p w:rsidR="00CC30E7" w:rsidRPr="00E33DF5" w:rsidRDefault="006A487D" w:rsidP="006A487D">
            <w:pPr>
              <w:rPr>
                <w:rFonts w:ascii="Arial" w:hAnsi="Arial" w:cs="Arial"/>
                <w:snapToGrid w:val="0"/>
                <w:kern w:val="36"/>
                <w:sz w:val="22"/>
                <w:szCs w:val="22"/>
                <w:lang w:val="fi-FI"/>
              </w:rPr>
            </w:pPr>
            <w:r w:rsidRPr="00E33DF5">
              <w:rPr>
                <w:rFonts w:ascii="Arial" w:hAnsi="Arial" w:cs="Arial"/>
                <w:snapToGrid w:val="0"/>
                <w:kern w:val="36"/>
                <w:sz w:val="22"/>
                <w:szCs w:val="22"/>
                <w:lang w:val="fi-FI"/>
              </w:rPr>
              <w:t>Kulttuurinen empatia, luottamuksen kasvattaminen, organisointikyky</w:t>
            </w:r>
          </w:p>
        </w:tc>
      </w:tr>
      <w:tr w:rsidR="001F7DE9" w:rsidRPr="00E33DF5" w:rsidTr="00D55955">
        <w:tc>
          <w:tcPr>
            <w:tcW w:w="2359" w:type="dxa"/>
          </w:tcPr>
          <w:p w:rsidR="00CC30E7" w:rsidRPr="00E33DF5" w:rsidRDefault="00A01B21" w:rsidP="00A01B21">
            <w:pPr>
              <w:rPr>
                <w:rFonts w:ascii="Arial" w:hAnsi="Arial" w:cs="Arial"/>
                <w:snapToGrid w:val="0"/>
                <w:kern w:val="36"/>
                <w:sz w:val="22"/>
                <w:szCs w:val="22"/>
                <w:lang w:val="fi-FI"/>
              </w:rPr>
            </w:pPr>
            <w:r w:rsidRPr="00E33DF5">
              <w:rPr>
                <w:rFonts w:ascii="Arial" w:hAnsi="Arial" w:cs="Arial"/>
                <w:snapToGrid w:val="0"/>
                <w:kern w:val="36"/>
                <w:sz w:val="22"/>
                <w:szCs w:val="22"/>
                <w:lang w:val="fi-FI"/>
              </w:rPr>
              <w:t>Yksilön s</w:t>
            </w:r>
            <w:r w:rsidR="00CC30E7" w:rsidRPr="00E33DF5">
              <w:rPr>
                <w:rFonts w:ascii="Arial" w:hAnsi="Arial" w:cs="Arial"/>
                <w:snapToGrid w:val="0"/>
                <w:kern w:val="36"/>
                <w:sz w:val="22"/>
                <w:szCs w:val="22"/>
                <w:lang w:val="fi-FI"/>
              </w:rPr>
              <w:t>tatus quo (</w:t>
            </w:r>
            <w:r w:rsidRPr="00E33DF5">
              <w:rPr>
                <w:rFonts w:ascii="Arial" w:hAnsi="Arial" w:cs="Arial"/>
                <w:snapToGrid w:val="0"/>
                <w:kern w:val="36"/>
                <w:sz w:val="22"/>
                <w:szCs w:val="22"/>
                <w:lang w:val="fi-FI"/>
              </w:rPr>
              <w:t>viranomaiset, jotka määrittävät maahanmuuttajan virallisen aseman eri tilanteissa</w:t>
            </w:r>
            <w:r w:rsidR="00CC30E7" w:rsidRPr="00E33DF5">
              <w:rPr>
                <w:rFonts w:ascii="Arial" w:hAnsi="Arial" w:cs="Arial"/>
                <w:snapToGrid w:val="0"/>
                <w:kern w:val="36"/>
                <w:sz w:val="22"/>
                <w:szCs w:val="22"/>
                <w:lang w:val="fi-FI"/>
              </w:rPr>
              <w:t xml:space="preserve">) </w:t>
            </w:r>
          </w:p>
        </w:tc>
        <w:tc>
          <w:tcPr>
            <w:tcW w:w="2354" w:type="dxa"/>
          </w:tcPr>
          <w:p w:rsidR="00CC30E7" w:rsidRPr="00E33DF5" w:rsidRDefault="00A01B21"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Selvitykset henkilökohtaisesta ja maahanmuuttaja-tiedostoista</w:t>
            </w:r>
          </w:p>
          <w:p w:rsidR="00CC30E7" w:rsidRPr="00E33DF5" w:rsidRDefault="00A01B21"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Statuksen määritys</w:t>
            </w:r>
          </w:p>
          <w:p w:rsidR="00CC30E7" w:rsidRPr="00E33DF5" w:rsidRDefault="00A01B21" w:rsidP="00A01B21">
            <w:pPr>
              <w:rPr>
                <w:rFonts w:ascii="Arial" w:hAnsi="Arial" w:cs="Arial"/>
                <w:snapToGrid w:val="0"/>
                <w:kern w:val="36"/>
                <w:sz w:val="22"/>
                <w:szCs w:val="22"/>
                <w:lang w:val="fi-FI"/>
              </w:rPr>
            </w:pPr>
            <w:r w:rsidRPr="00E33DF5">
              <w:rPr>
                <w:rFonts w:ascii="Arial" w:hAnsi="Arial" w:cs="Arial"/>
                <w:snapToGrid w:val="0"/>
                <w:kern w:val="36"/>
                <w:sz w:val="22"/>
                <w:szCs w:val="22"/>
                <w:lang w:val="fi-FI"/>
              </w:rPr>
              <w:t>Hakemusprosessin tunnistaminen</w:t>
            </w:r>
          </w:p>
        </w:tc>
        <w:tc>
          <w:tcPr>
            <w:tcW w:w="2197" w:type="dxa"/>
          </w:tcPr>
          <w:p w:rsidR="00CC30E7" w:rsidRPr="00E33DF5" w:rsidRDefault="00A01B21"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Tietosuojalait,</w:t>
            </w:r>
            <w:r w:rsidR="003A3475" w:rsidRPr="00E33DF5">
              <w:rPr>
                <w:rFonts w:ascii="Arial" w:hAnsi="Arial" w:cs="Arial"/>
                <w:snapToGrid w:val="0"/>
                <w:kern w:val="36"/>
                <w:sz w:val="22"/>
                <w:szCs w:val="22"/>
                <w:lang w:val="fi-FI"/>
              </w:rPr>
              <w:t xml:space="preserve"> hakemusten lailliset perusteet, oikeudet ja velvollisuudet</w:t>
            </w:r>
          </w:p>
        </w:tc>
        <w:tc>
          <w:tcPr>
            <w:tcW w:w="2552" w:type="dxa"/>
          </w:tcPr>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kuunnella ja selittää,</w:t>
            </w:r>
          </w:p>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 xml:space="preserve">Empaattisuus ja kyky </w:t>
            </w:r>
            <w:proofErr w:type="gramStart"/>
            <w:r w:rsidRPr="00E33DF5">
              <w:rPr>
                <w:rFonts w:ascii="Arial" w:hAnsi="Arial" w:cs="Arial"/>
                <w:snapToGrid w:val="0"/>
                <w:kern w:val="36"/>
                <w:sz w:val="22"/>
                <w:szCs w:val="22"/>
                <w:lang w:val="fi-FI"/>
              </w:rPr>
              <w:t>herättää</w:t>
            </w:r>
            <w:proofErr w:type="gramEnd"/>
            <w:r w:rsidRPr="00E33DF5">
              <w:rPr>
                <w:rFonts w:ascii="Arial" w:hAnsi="Arial" w:cs="Arial"/>
                <w:snapToGrid w:val="0"/>
                <w:kern w:val="36"/>
                <w:sz w:val="22"/>
                <w:szCs w:val="22"/>
                <w:lang w:val="fi-FI"/>
              </w:rPr>
              <w:t xml:space="preserve"> luottamusta,</w:t>
            </w:r>
          </w:p>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Organisointikyky</w:t>
            </w:r>
          </w:p>
        </w:tc>
      </w:tr>
      <w:tr w:rsidR="001F7DE9" w:rsidRPr="00E33DF5" w:rsidTr="00D55955">
        <w:tc>
          <w:tcPr>
            <w:tcW w:w="2359" w:type="dxa"/>
          </w:tcPr>
          <w:p w:rsidR="00CC30E7" w:rsidRPr="00E33DF5" w:rsidRDefault="00A64B0C"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Profilointi</w:t>
            </w:r>
            <w:r w:rsidR="00CC30E7" w:rsidRPr="00E33DF5">
              <w:rPr>
                <w:rFonts w:ascii="Arial" w:hAnsi="Arial" w:cs="Arial"/>
                <w:snapToGrid w:val="0"/>
                <w:kern w:val="36"/>
                <w:sz w:val="22"/>
                <w:szCs w:val="22"/>
                <w:lang w:val="fi-FI"/>
              </w:rPr>
              <w:t xml:space="preserve"> </w:t>
            </w:r>
          </w:p>
        </w:tc>
        <w:tc>
          <w:tcPr>
            <w:tcW w:w="2354" w:type="dxa"/>
          </w:tcPr>
          <w:p w:rsidR="00CC30E7" w:rsidRPr="00E33DF5" w:rsidRDefault="00A01B21" w:rsidP="00A01B21">
            <w:pPr>
              <w:rPr>
                <w:rFonts w:ascii="Arial" w:hAnsi="Arial" w:cs="Arial"/>
                <w:snapToGrid w:val="0"/>
                <w:kern w:val="36"/>
                <w:sz w:val="22"/>
                <w:szCs w:val="22"/>
                <w:lang w:val="fi-FI"/>
              </w:rPr>
            </w:pPr>
            <w:r w:rsidRPr="00E33DF5">
              <w:rPr>
                <w:rFonts w:ascii="Arial" w:hAnsi="Arial" w:cs="Arial"/>
                <w:snapToGrid w:val="0"/>
                <w:kern w:val="36"/>
                <w:sz w:val="22"/>
                <w:szCs w:val="22"/>
                <w:lang w:val="fi-FI"/>
              </w:rPr>
              <w:t>Intressien ja osaamisasioiden tunnistaminen</w:t>
            </w:r>
          </w:p>
        </w:tc>
        <w:tc>
          <w:tcPr>
            <w:tcW w:w="2197" w:type="dxa"/>
          </w:tcPr>
          <w:p w:rsidR="00CC30E7" w:rsidRPr="00E33DF5" w:rsidRDefault="00A64B0C"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Kyselytekniikat</w:t>
            </w:r>
          </w:p>
        </w:tc>
        <w:tc>
          <w:tcPr>
            <w:tcW w:w="2552" w:type="dxa"/>
          </w:tcPr>
          <w:p w:rsidR="00CC30E7" w:rsidRPr="00E33DF5" w:rsidRDefault="00A01B21"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kuunnella ja selittää</w:t>
            </w:r>
            <w:r w:rsidR="00CC30E7" w:rsidRPr="00E33DF5">
              <w:rPr>
                <w:rFonts w:ascii="Arial" w:hAnsi="Arial" w:cs="Arial"/>
                <w:snapToGrid w:val="0"/>
                <w:kern w:val="36"/>
                <w:sz w:val="22"/>
                <w:szCs w:val="22"/>
                <w:lang w:val="fi-FI"/>
              </w:rPr>
              <w:t>,</w:t>
            </w:r>
          </w:p>
          <w:p w:rsidR="00CC30E7" w:rsidRPr="00E33DF5" w:rsidRDefault="00CC30E7"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Empa</w:t>
            </w:r>
            <w:r w:rsidR="003A3475" w:rsidRPr="00E33DF5">
              <w:rPr>
                <w:rFonts w:ascii="Arial" w:hAnsi="Arial" w:cs="Arial"/>
                <w:snapToGrid w:val="0"/>
                <w:kern w:val="36"/>
                <w:sz w:val="22"/>
                <w:szCs w:val="22"/>
                <w:lang w:val="fi-FI"/>
              </w:rPr>
              <w:t xml:space="preserve">attisuus ja kyky </w:t>
            </w:r>
            <w:proofErr w:type="gramStart"/>
            <w:r w:rsidR="003A3475" w:rsidRPr="00E33DF5">
              <w:rPr>
                <w:rFonts w:ascii="Arial" w:hAnsi="Arial" w:cs="Arial"/>
                <w:snapToGrid w:val="0"/>
                <w:kern w:val="36"/>
                <w:sz w:val="22"/>
                <w:szCs w:val="22"/>
                <w:lang w:val="fi-FI"/>
              </w:rPr>
              <w:t>herättää</w:t>
            </w:r>
            <w:proofErr w:type="gramEnd"/>
            <w:r w:rsidR="003A3475" w:rsidRPr="00E33DF5">
              <w:rPr>
                <w:rFonts w:ascii="Arial" w:hAnsi="Arial" w:cs="Arial"/>
                <w:snapToGrid w:val="0"/>
                <w:kern w:val="36"/>
                <w:sz w:val="22"/>
                <w:szCs w:val="22"/>
                <w:lang w:val="fi-FI"/>
              </w:rPr>
              <w:t xml:space="preserve"> luottamusta</w:t>
            </w:r>
            <w:r w:rsidRPr="00E33DF5">
              <w:rPr>
                <w:rFonts w:ascii="Arial" w:hAnsi="Arial" w:cs="Arial"/>
                <w:snapToGrid w:val="0"/>
                <w:kern w:val="36"/>
                <w:sz w:val="22"/>
                <w:szCs w:val="22"/>
                <w:lang w:val="fi-FI"/>
              </w:rPr>
              <w:t>,</w:t>
            </w:r>
          </w:p>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Organisointikyky</w:t>
            </w:r>
          </w:p>
        </w:tc>
      </w:tr>
      <w:tr w:rsidR="001F7DE9" w:rsidRPr="00E33DF5" w:rsidTr="00D55955">
        <w:tc>
          <w:tcPr>
            <w:tcW w:w="2359" w:type="dxa"/>
          </w:tcPr>
          <w:p w:rsidR="00CC30E7" w:rsidRPr="00E33DF5" w:rsidRDefault="00A01B21" w:rsidP="00A01B21">
            <w:pPr>
              <w:rPr>
                <w:rFonts w:ascii="Arial" w:hAnsi="Arial" w:cs="Arial"/>
                <w:snapToGrid w:val="0"/>
                <w:kern w:val="36"/>
                <w:sz w:val="22"/>
                <w:szCs w:val="22"/>
                <w:lang w:val="fi-FI"/>
              </w:rPr>
            </w:pPr>
            <w:r w:rsidRPr="00E33DF5">
              <w:rPr>
                <w:rFonts w:ascii="Arial" w:hAnsi="Arial" w:cs="Arial"/>
                <w:snapToGrid w:val="0"/>
                <w:kern w:val="36"/>
                <w:sz w:val="22"/>
                <w:szCs w:val="22"/>
                <w:lang w:val="fi-FI"/>
              </w:rPr>
              <w:t>Työ- ja koulutusmarkkinoille integroituminen</w:t>
            </w:r>
            <w:r w:rsidR="00CC30E7" w:rsidRPr="00E33DF5">
              <w:rPr>
                <w:rFonts w:ascii="Arial" w:hAnsi="Arial" w:cs="Arial"/>
                <w:snapToGrid w:val="0"/>
                <w:kern w:val="36"/>
                <w:sz w:val="22"/>
                <w:szCs w:val="22"/>
                <w:lang w:val="fi-FI"/>
              </w:rPr>
              <w:t xml:space="preserve"> </w:t>
            </w:r>
          </w:p>
        </w:tc>
        <w:tc>
          <w:tcPr>
            <w:tcW w:w="2354" w:type="dxa"/>
          </w:tcPr>
          <w:p w:rsidR="00CC30E7" w:rsidRPr="00E33DF5" w:rsidRDefault="003A347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Selvitykset työmarkkinakysynnästä ja – tarjonnasta,</w:t>
            </w:r>
          </w:p>
          <w:p w:rsidR="00CC30E7" w:rsidRPr="00E33DF5" w:rsidRDefault="003A347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Niiden kohtaanto</w:t>
            </w:r>
          </w:p>
        </w:tc>
        <w:tc>
          <w:tcPr>
            <w:tcW w:w="2197" w:type="dxa"/>
          </w:tcPr>
          <w:p w:rsidR="00CC30E7" w:rsidRPr="00E33DF5" w:rsidRDefault="00FF2D80"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Lailliset ja institutionaaliset perusteet</w:t>
            </w:r>
            <w:proofErr w:type="gramStart"/>
            <w:r w:rsidRPr="00E33DF5">
              <w:rPr>
                <w:rFonts w:ascii="Arial" w:hAnsi="Arial" w:cs="Arial"/>
                <w:snapToGrid w:val="0"/>
                <w:kern w:val="36"/>
                <w:sz w:val="22"/>
                <w:szCs w:val="22"/>
                <w:lang w:val="fi-FI"/>
              </w:rPr>
              <w:t>,</w:t>
            </w:r>
            <w:r w:rsidR="00CC30E7" w:rsidRPr="00E33DF5">
              <w:rPr>
                <w:rFonts w:ascii="Arial" w:hAnsi="Arial" w:cs="Arial"/>
                <w:snapToGrid w:val="0"/>
                <w:kern w:val="36"/>
                <w:sz w:val="22"/>
                <w:szCs w:val="22"/>
                <w:lang w:val="fi-FI"/>
              </w:rPr>
              <w:t>,</w:t>
            </w:r>
            <w:proofErr w:type="gramEnd"/>
          </w:p>
          <w:p w:rsidR="00CC30E7" w:rsidRPr="00E33DF5" w:rsidRDefault="00FF2D80"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Työmarkkinatilanne</w:t>
            </w:r>
            <w:r w:rsidR="00CC30E7" w:rsidRPr="00E33DF5">
              <w:rPr>
                <w:rFonts w:ascii="Arial" w:hAnsi="Arial" w:cs="Arial"/>
                <w:snapToGrid w:val="0"/>
                <w:kern w:val="36"/>
                <w:sz w:val="22"/>
                <w:szCs w:val="22"/>
                <w:lang w:val="fi-FI"/>
              </w:rPr>
              <w:t>,</w:t>
            </w:r>
          </w:p>
          <w:p w:rsidR="00CC30E7" w:rsidRPr="00E33DF5" w:rsidRDefault="00FF2D80"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Työsijoittaminen</w:t>
            </w:r>
          </w:p>
        </w:tc>
        <w:tc>
          <w:tcPr>
            <w:tcW w:w="2552" w:type="dxa"/>
          </w:tcPr>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kuunnella ja selittää,</w:t>
            </w:r>
          </w:p>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 xml:space="preserve">Empaattisuus ja kyky </w:t>
            </w:r>
            <w:proofErr w:type="gramStart"/>
            <w:r w:rsidRPr="00E33DF5">
              <w:rPr>
                <w:rFonts w:ascii="Arial" w:hAnsi="Arial" w:cs="Arial"/>
                <w:snapToGrid w:val="0"/>
                <w:kern w:val="36"/>
                <w:sz w:val="22"/>
                <w:szCs w:val="22"/>
                <w:lang w:val="fi-FI"/>
              </w:rPr>
              <w:t>herättää</w:t>
            </w:r>
            <w:proofErr w:type="gramEnd"/>
            <w:r w:rsidRPr="00E33DF5">
              <w:rPr>
                <w:rFonts w:ascii="Arial" w:hAnsi="Arial" w:cs="Arial"/>
                <w:snapToGrid w:val="0"/>
                <w:kern w:val="36"/>
                <w:sz w:val="22"/>
                <w:szCs w:val="22"/>
                <w:lang w:val="fi-FI"/>
              </w:rPr>
              <w:t xml:space="preserve"> luottamusta,</w:t>
            </w:r>
          </w:p>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Organisointikyky</w:t>
            </w:r>
          </w:p>
        </w:tc>
      </w:tr>
      <w:tr w:rsidR="001F7DE9" w:rsidRPr="00E33DF5" w:rsidTr="00D55955">
        <w:tc>
          <w:tcPr>
            <w:tcW w:w="2359" w:type="dxa"/>
          </w:tcPr>
          <w:p w:rsidR="00CC30E7" w:rsidRPr="00E33DF5" w:rsidRDefault="00FF2D80" w:rsidP="00FF2D80">
            <w:pPr>
              <w:rPr>
                <w:rFonts w:ascii="Arial" w:hAnsi="Arial" w:cs="Arial"/>
                <w:snapToGrid w:val="0"/>
                <w:kern w:val="36"/>
                <w:sz w:val="22"/>
                <w:szCs w:val="22"/>
                <w:lang w:val="fi-FI"/>
              </w:rPr>
            </w:pPr>
            <w:r w:rsidRPr="00E33DF5">
              <w:rPr>
                <w:rFonts w:ascii="Arial" w:hAnsi="Arial" w:cs="Arial"/>
                <w:snapToGrid w:val="0"/>
                <w:kern w:val="36"/>
                <w:sz w:val="22"/>
                <w:szCs w:val="22"/>
                <w:lang w:val="fi-FI"/>
              </w:rPr>
              <w:t>Osaamisen tunnistaminen ja hyväksyttäminen</w:t>
            </w:r>
          </w:p>
        </w:tc>
        <w:tc>
          <w:tcPr>
            <w:tcW w:w="2354" w:type="dxa"/>
          </w:tcPr>
          <w:p w:rsidR="00CC30E7" w:rsidRPr="00E33DF5" w:rsidRDefault="00FF2D80"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Osaamisen tunnistaminen</w:t>
            </w:r>
            <w:r w:rsidR="00CC30E7" w:rsidRPr="00E33DF5">
              <w:rPr>
                <w:rFonts w:ascii="Arial" w:hAnsi="Arial" w:cs="Arial"/>
                <w:snapToGrid w:val="0"/>
                <w:kern w:val="36"/>
                <w:sz w:val="22"/>
                <w:szCs w:val="22"/>
                <w:lang w:val="fi-FI"/>
              </w:rPr>
              <w:t>,</w:t>
            </w:r>
          </w:p>
          <w:p w:rsidR="00CC30E7" w:rsidRPr="00E33DF5" w:rsidRDefault="00FF2D80"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Yhteensovittaminen käytäntöjen kanssa</w:t>
            </w:r>
          </w:p>
        </w:tc>
        <w:tc>
          <w:tcPr>
            <w:tcW w:w="2197" w:type="dxa"/>
          </w:tcPr>
          <w:p w:rsidR="00FF2D80" w:rsidRPr="00E33DF5" w:rsidRDefault="00FF2D80" w:rsidP="00FF2D80">
            <w:pPr>
              <w:rPr>
                <w:rFonts w:ascii="Arial" w:hAnsi="Arial" w:cs="Arial"/>
                <w:snapToGrid w:val="0"/>
                <w:kern w:val="36"/>
                <w:sz w:val="22"/>
                <w:szCs w:val="22"/>
                <w:lang w:val="fi-FI"/>
              </w:rPr>
            </w:pPr>
            <w:r w:rsidRPr="00E33DF5">
              <w:rPr>
                <w:rFonts w:ascii="Arial" w:hAnsi="Arial" w:cs="Arial"/>
                <w:snapToGrid w:val="0"/>
                <w:kern w:val="36"/>
                <w:sz w:val="22"/>
                <w:szCs w:val="22"/>
                <w:lang w:val="fi-FI"/>
              </w:rPr>
              <w:t>Lailliset ja institutionaaliset perusteet,</w:t>
            </w:r>
          </w:p>
          <w:p w:rsidR="00CC30E7" w:rsidRPr="00E33DF5" w:rsidRDefault="00CC30E7" w:rsidP="00CC30E7">
            <w:pPr>
              <w:rPr>
                <w:rFonts w:ascii="Arial" w:hAnsi="Arial" w:cs="Arial"/>
                <w:snapToGrid w:val="0"/>
                <w:kern w:val="36"/>
                <w:sz w:val="22"/>
                <w:szCs w:val="22"/>
                <w:lang w:val="fi-FI"/>
              </w:rPr>
            </w:pPr>
          </w:p>
        </w:tc>
        <w:tc>
          <w:tcPr>
            <w:tcW w:w="2552" w:type="dxa"/>
          </w:tcPr>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kuunnella ja selittää,</w:t>
            </w:r>
          </w:p>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 xml:space="preserve">Empaattisuus ja kyky </w:t>
            </w:r>
            <w:proofErr w:type="gramStart"/>
            <w:r w:rsidRPr="00E33DF5">
              <w:rPr>
                <w:rFonts w:ascii="Arial" w:hAnsi="Arial" w:cs="Arial"/>
                <w:snapToGrid w:val="0"/>
                <w:kern w:val="36"/>
                <w:sz w:val="22"/>
                <w:szCs w:val="22"/>
                <w:lang w:val="fi-FI"/>
              </w:rPr>
              <w:t>herättää</w:t>
            </w:r>
            <w:proofErr w:type="gramEnd"/>
            <w:r w:rsidRPr="00E33DF5">
              <w:rPr>
                <w:rFonts w:ascii="Arial" w:hAnsi="Arial" w:cs="Arial"/>
                <w:snapToGrid w:val="0"/>
                <w:kern w:val="36"/>
                <w:sz w:val="22"/>
                <w:szCs w:val="22"/>
                <w:lang w:val="fi-FI"/>
              </w:rPr>
              <w:t xml:space="preserve"> luottamusta,</w:t>
            </w:r>
          </w:p>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Organisointi- ja verkostoitumiskyky</w:t>
            </w:r>
          </w:p>
        </w:tc>
      </w:tr>
      <w:tr w:rsidR="001F7DE9" w:rsidRPr="00E33DF5" w:rsidTr="00D55955">
        <w:tc>
          <w:tcPr>
            <w:tcW w:w="2359" w:type="dxa"/>
          </w:tcPr>
          <w:p w:rsidR="00CC30E7" w:rsidRPr="00E33DF5" w:rsidRDefault="00A64B0C"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Terveydenhuolto</w:t>
            </w:r>
            <w:r w:rsidR="00CC30E7" w:rsidRPr="00E33DF5">
              <w:rPr>
                <w:rFonts w:ascii="Arial" w:hAnsi="Arial" w:cs="Arial"/>
                <w:snapToGrid w:val="0"/>
                <w:kern w:val="36"/>
                <w:sz w:val="22"/>
                <w:szCs w:val="22"/>
                <w:lang w:val="fi-FI"/>
              </w:rPr>
              <w:t xml:space="preserve"> </w:t>
            </w:r>
          </w:p>
          <w:p w:rsidR="00CC30E7" w:rsidRPr="00E33DF5" w:rsidRDefault="00CC30E7" w:rsidP="00CC30E7">
            <w:pPr>
              <w:rPr>
                <w:rFonts w:ascii="Arial" w:hAnsi="Arial" w:cs="Arial"/>
                <w:snapToGrid w:val="0"/>
                <w:kern w:val="36"/>
                <w:sz w:val="22"/>
                <w:szCs w:val="22"/>
                <w:lang w:val="fi-FI"/>
              </w:rPr>
            </w:pPr>
          </w:p>
        </w:tc>
        <w:tc>
          <w:tcPr>
            <w:tcW w:w="2354" w:type="dxa"/>
          </w:tcPr>
          <w:p w:rsidR="00CC30E7" w:rsidRPr="00E33DF5" w:rsidRDefault="003A347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Kansallisen järjestelmän tiedottaminen,</w:t>
            </w:r>
          </w:p>
          <w:p w:rsidR="00CC30E7" w:rsidRPr="00E33DF5" w:rsidRDefault="003A347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Kysyntä-tarjontatarpeen tunnistaminen</w:t>
            </w:r>
            <w:r w:rsidR="00CC30E7" w:rsidRPr="00E33DF5">
              <w:rPr>
                <w:rFonts w:ascii="Arial" w:hAnsi="Arial" w:cs="Arial"/>
                <w:snapToGrid w:val="0"/>
                <w:kern w:val="36"/>
                <w:sz w:val="22"/>
                <w:szCs w:val="22"/>
                <w:lang w:val="fi-FI"/>
              </w:rPr>
              <w:t>,</w:t>
            </w:r>
          </w:p>
          <w:p w:rsidR="00CC30E7" w:rsidRPr="00E33DF5" w:rsidRDefault="003A347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Neuvonta</w:t>
            </w:r>
          </w:p>
        </w:tc>
        <w:tc>
          <w:tcPr>
            <w:tcW w:w="2197" w:type="dxa"/>
          </w:tcPr>
          <w:p w:rsidR="00CC30E7" w:rsidRPr="00E33DF5" w:rsidRDefault="003A347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Lailliset ja institutionaaliset perusteet</w:t>
            </w:r>
          </w:p>
        </w:tc>
        <w:tc>
          <w:tcPr>
            <w:tcW w:w="2552" w:type="dxa"/>
          </w:tcPr>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kuunnella ja selittää,</w:t>
            </w:r>
          </w:p>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 xml:space="preserve">Empaattisuus ja kyky </w:t>
            </w:r>
            <w:proofErr w:type="gramStart"/>
            <w:r w:rsidRPr="00E33DF5">
              <w:rPr>
                <w:rFonts w:ascii="Arial" w:hAnsi="Arial" w:cs="Arial"/>
                <w:snapToGrid w:val="0"/>
                <w:kern w:val="36"/>
                <w:sz w:val="22"/>
                <w:szCs w:val="22"/>
                <w:lang w:val="fi-FI"/>
              </w:rPr>
              <w:t>herättää</w:t>
            </w:r>
            <w:proofErr w:type="gramEnd"/>
            <w:r w:rsidRPr="00E33DF5">
              <w:rPr>
                <w:rFonts w:ascii="Arial" w:hAnsi="Arial" w:cs="Arial"/>
                <w:snapToGrid w:val="0"/>
                <w:kern w:val="36"/>
                <w:sz w:val="22"/>
                <w:szCs w:val="22"/>
                <w:lang w:val="fi-FI"/>
              </w:rPr>
              <w:t xml:space="preserve"> luottamusta,</w:t>
            </w:r>
          </w:p>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Organisointi- ja verkostoitumiskyky</w:t>
            </w:r>
          </w:p>
        </w:tc>
      </w:tr>
      <w:tr w:rsidR="001F7DE9" w:rsidRPr="00E33DF5" w:rsidTr="00D55955">
        <w:tc>
          <w:tcPr>
            <w:tcW w:w="2359" w:type="dxa"/>
          </w:tcPr>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Osallistuminen työllisyysarviointiin, kotouttamis- ja kielikursseihin</w:t>
            </w:r>
            <w:r w:rsidR="00CC30E7" w:rsidRPr="00E33DF5">
              <w:rPr>
                <w:rFonts w:ascii="Arial" w:hAnsi="Arial" w:cs="Arial"/>
                <w:snapToGrid w:val="0"/>
                <w:kern w:val="36"/>
                <w:sz w:val="22"/>
                <w:szCs w:val="22"/>
                <w:lang w:val="fi-FI"/>
              </w:rPr>
              <w:t xml:space="preserve"> </w:t>
            </w:r>
          </w:p>
        </w:tc>
        <w:tc>
          <w:tcPr>
            <w:tcW w:w="2354" w:type="dxa"/>
          </w:tcPr>
          <w:p w:rsidR="00CC30E7" w:rsidRPr="00E33DF5" w:rsidRDefault="003A347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 xml:space="preserve">Selvitykset </w:t>
            </w:r>
            <w:r w:rsidR="00FF2D80" w:rsidRPr="00E33DF5">
              <w:rPr>
                <w:rFonts w:ascii="Arial" w:hAnsi="Arial" w:cs="Arial"/>
                <w:snapToGrid w:val="0"/>
                <w:kern w:val="36"/>
                <w:sz w:val="22"/>
                <w:szCs w:val="22"/>
                <w:lang w:val="fi-FI"/>
              </w:rPr>
              <w:t>osaamiseen liittyvästä tarjonnasta</w:t>
            </w:r>
            <w:r w:rsidR="00CC30E7" w:rsidRPr="00E33DF5">
              <w:rPr>
                <w:rFonts w:ascii="Arial" w:hAnsi="Arial" w:cs="Arial"/>
                <w:snapToGrid w:val="0"/>
                <w:kern w:val="36"/>
                <w:sz w:val="22"/>
                <w:szCs w:val="22"/>
                <w:lang w:val="fi-FI"/>
              </w:rPr>
              <w:t>,</w:t>
            </w:r>
          </w:p>
          <w:p w:rsidR="00CC30E7" w:rsidRPr="00E33DF5" w:rsidRDefault="00FF2D80" w:rsidP="00FF2D80">
            <w:pPr>
              <w:rPr>
                <w:rFonts w:ascii="Arial" w:hAnsi="Arial" w:cs="Arial"/>
                <w:snapToGrid w:val="0"/>
                <w:kern w:val="36"/>
                <w:sz w:val="22"/>
                <w:szCs w:val="22"/>
                <w:lang w:val="fi-FI"/>
              </w:rPr>
            </w:pPr>
            <w:r w:rsidRPr="00E33DF5">
              <w:rPr>
                <w:rFonts w:ascii="Arial" w:hAnsi="Arial" w:cs="Arial"/>
                <w:snapToGrid w:val="0"/>
                <w:kern w:val="36"/>
                <w:sz w:val="22"/>
                <w:szCs w:val="22"/>
                <w:lang w:val="fi-FI"/>
              </w:rPr>
              <w:t>Omien intressien ja tarjonnan kohtaannon selvittäminen</w:t>
            </w:r>
          </w:p>
        </w:tc>
        <w:tc>
          <w:tcPr>
            <w:tcW w:w="2197" w:type="dxa"/>
          </w:tcPr>
          <w:p w:rsidR="00CC30E7" w:rsidRPr="00E33DF5" w:rsidRDefault="00FF2D80"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Työmarkkinat ja osaamisen markkinatilanne</w:t>
            </w:r>
            <w:r w:rsidR="00CC30E7" w:rsidRPr="00E33DF5">
              <w:rPr>
                <w:rFonts w:ascii="Arial" w:hAnsi="Arial" w:cs="Arial"/>
                <w:snapToGrid w:val="0"/>
                <w:kern w:val="36"/>
                <w:sz w:val="22"/>
                <w:szCs w:val="22"/>
                <w:lang w:val="fi-FI"/>
              </w:rPr>
              <w:t>,</w:t>
            </w:r>
          </w:p>
          <w:p w:rsidR="00CC30E7" w:rsidRPr="00E33DF5" w:rsidRDefault="00FF2D80"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Lailliset ja instit</w:t>
            </w:r>
            <w:r w:rsidR="003A3475" w:rsidRPr="00E33DF5">
              <w:rPr>
                <w:rFonts w:ascii="Arial" w:hAnsi="Arial" w:cs="Arial"/>
                <w:snapToGrid w:val="0"/>
                <w:kern w:val="36"/>
                <w:sz w:val="22"/>
                <w:szCs w:val="22"/>
                <w:lang w:val="fi-FI"/>
              </w:rPr>
              <w:t>utionaaliset perusteet</w:t>
            </w:r>
            <w:r w:rsidR="00CC30E7" w:rsidRPr="00E33DF5">
              <w:rPr>
                <w:rFonts w:ascii="Arial" w:hAnsi="Arial" w:cs="Arial"/>
                <w:snapToGrid w:val="0"/>
                <w:kern w:val="36"/>
                <w:sz w:val="22"/>
                <w:szCs w:val="22"/>
                <w:lang w:val="fi-FI"/>
              </w:rPr>
              <w:t>,</w:t>
            </w:r>
          </w:p>
          <w:p w:rsidR="00CC30E7" w:rsidRPr="00E33DF5" w:rsidRDefault="003A347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Tukijatahot</w:t>
            </w:r>
            <w:r w:rsidR="00CC30E7" w:rsidRPr="00E33DF5">
              <w:rPr>
                <w:rFonts w:ascii="Arial" w:hAnsi="Arial" w:cs="Arial"/>
                <w:snapToGrid w:val="0"/>
                <w:kern w:val="36"/>
                <w:sz w:val="22"/>
                <w:szCs w:val="22"/>
                <w:lang w:val="fi-FI"/>
              </w:rPr>
              <w:t xml:space="preserve"> </w:t>
            </w:r>
          </w:p>
        </w:tc>
        <w:tc>
          <w:tcPr>
            <w:tcW w:w="2552" w:type="dxa"/>
          </w:tcPr>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kuunnella ja selittää,</w:t>
            </w:r>
          </w:p>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 xml:space="preserve">Empaattisuus ja kyky </w:t>
            </w:r>
            <w:proofErr w:type="gramStart"/>
            <w:r w:rsidRPr="00E33DF5">
              <w:rPr>
                <w:rFonts w:ascii="Arial" w:hAnsi="Arial" w:cs="Arial"/>
                <w:snapToGrid w:val="0"/>
                <w:kern w:val="36"/>
                <w:sz w:val="22"/>
                <w:szCs w:val="22"/>
                <w:lang w:val="fi-FI"/>
              </w:rPr>
              <w:t>herättää</w:t>
            </w:r>
            <w:proofErr w:type="gramEnd"/>
            <w:r w:rsidRPr="00E33DF5">
              <w:rPr>
                <w:rFonts w:ascii="Arial" w:hAnsi="Arial" w:cs="Arial"/>
                <w:snapToGrid w:val="0"/>
                <w:kern w:val="36"/>
                <w:sz w:val="22"/>
                <w:szCs w:val="22"/>
                <w:lang w:val="fi-FI"/>
              </w:rPr>
              <w:t xml:space="preserve"> luottamusta,</w:t>
            </w:r>
          </w:p>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Organisointi- ja verkostoitumiskyky</w:t>
            </w:r>
          </w:p>
        </w:tc>
      </w:tr>
      <w:tr w:rsidR="001F7DE9" w:rsidRPr="00E33DF5" w:rsidTr="00D55955">
        <w:tc>
          <w:tcPr>
            <w:tcW w:w="2359" w:type="dxa"/>
          </w:tcPr>
          <w:p w:rsidR="00CC30E7" w:rsidRPr="00E33DF5" w:rsidRDefault="00A01B21"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Vierailut kouluihin ja lastentarhoihin</w:t>
            </w:r>
            <w:r w:rsidR="00CC30E7" w:rsidRPr="00E33DF5">
              <w:rPr>
                <w:rFonts w:ascii="Arial" w:hAnsi="Arial" w:cs="Arial"/>
                <w:snapToGrid w:val="0"/>
                <w:kern w:val="36"/>
                <w:sz w:val="22"/>
                <w:szCs w:val="22"/>
                <w:lang w:val="fi-FI"/>
              </w:rPr>
              <w:t xml:space="preserve"> </w:t>
            </w:r>
          </w:p>
        </w:tc>
        <w:tc>
          <w:tcPr>
            <w:tcW w:w="2354" w:type="dxa"/>
          </w:tcPr>
          <w:p w:rsidR="00CC30E7" w:rsidRPr="00E33DF5" w:rsidRDefault="00A01B21"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Tietoa järjestelmästä</w:t>
            </w:r>
          </w:p>
        </w:tc>
        <w:tc>
          <w:tcPr>
            <w:tcW w:w="2197" w:type="dxa"/>
          </w:tcPr>
          <w:p w:rsidR="00CC30E7" w:rsidRPr="00E33DF5" w:rsidRDefault="00A01B21"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 xml:space="preserve">Lailliset ja instituutionaaliset </w:t>
            </w:r>
            <w:r w:rsidRPr="00E33DF5">
              <w:rPr>
                <w:rFonts w:ascii="Arial" w:hAnsi="Arial" w:cs="Arial"/>
                <w:snapToGrid w:val="0"/>
                <w:kern w:val="36"/>
                <w:sz w:val="22"/>
                <w:szCs w:val="22"/>
                <w:lang w:val="fi-FI"/>
              </w:rPr>
              <w:lastRenderedPageBreak/>
              <w:t>perusteet</w:t>
            </w:r>
          </w:p>
        </w:tc>
        <w:tc>
          <w:tcPr>
            <w:tcW w:w="2552" w:type="dxa"/>
          </w:tcPr>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lastRenderedPageBreak/>
              <w:t>Kyky kuunnella ja selittää,</w:t>
            </w:r>
          </w:p>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lastRenderedPageBreak/>
              <w:t xml:space="preserve">Empaattisuus ja kyky </w:t>
            </w:r>
            <w:proofErr w:type="gramStart"/>
            <w:r w:rsidRPr="00E33DF5">
              <w:rPr>
                <w:rFonts w:ascii="Arial" w:hAnsi="Arial" w:cs="Arial"/>
                <w:snapToGrid w:val="0"/>
                <w:kern w:val="36"/>
                <w:sz w:val="22"/>
                <w:szCs w:val="22"/>
                <w:lang w:val="fi-FI"/>
              </w:rPr>
              <w:t>herättää</w:t>
            </w:r>
            <w:proofErr w:type="gramEnd"/>
            <w:r w:rsidRPr="00E33DF5">
              <w:rPr>
                <w:rFonts w:ascii="Arial" w:hAnsi="Arial" w:cs="Arial"/>
                <w:snapToGrid w:val="0"/>
                <w:kern w:val="36"/>
                <w:sz w:val="22"/>
                <w:szCs w:val="22"/>
                <w:lang w:val="fi-FI"/>
              </w:rPr>
              <w:t xml:space="preserve"> luottamusta,</w:t>
            </w:r>
          </w:p>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Organisointi- ja verkostoitumiskyky</w:t>
            </w:r>
          </w:p>
        </w:tc>
      </w:tr>
      <w:tr w:rsidR="001F7DE9" w:rsidRPr="00E33DF5" w:rsidTr="00D55955">
        <w:tc>
          <w:tcPr>
            <w:tcW w:w="2359" w:type="dxa"/>
          </w:tcPr>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lastRenderedPageBreak/>
              <w:t>Rahoitus</w:t>
            </w:r>
            <w:r w:rsidR="00CC30E7" w:rsidRPr="00E33DF5">
              <w:rPr>
                <w:rFonts w:ascii="Arial" w:hAnsi="Arial" w:cs="Arial"/>
                <w:snapToGrid w:val="0"/>
                <w:kern w:val="36"/>
                <w:sz w:val="22"/>
                <w:szCs w:val="22"/>
                <w:lang w:val="fi-FI"/>
              </w:rPr>
              <w:t xml:space="preserve"> (</w:t>
            </w:r>
            <w:r w:rsidRPr="00E33DF5">
              <w:rPr>
                <w:rFonts w:ascii="Arial" w:hAnsi="Arial" w:cs="Arial"/>
                <w:snapToGrid w:val="0"/>
                <w:kern w:val="36"/>
                <w:sz w:val="22"/>
                <w:szCs w:val="22"/>
                <w:lang w:val="fi-FI"/>
              </w:rPr>
              <w:t>pankit, vakuutukset jne.</w:t>
            </w:r>
            <w:r w:rsidR="00CC30E7" w:rsidRPr="00E33DF5">
              <w:rPr>
                <w:rFonts w:ascii="Arial" w:hAnsi="Arial" w:cs="Arial"/>
                <w:snapToGrid w:val="0"/>
                <w:kern w:val="36"/>
                <w:sz w:val="22"/>
                <w:szCs w:val="22"/>
                <w:lang w:val="fi-FI"/>
              </w:rPr>
              <w:t xml:space="preserve">) </w:t>
            </w:r>
          </w:p>
        </w:tc>
        <w:tc>
          <w:tcPr>
            <w:tcW w:w="2354" w:type="dxa"/>
          </w:tcPr>
          <w:p w:rsidR="00CC30E7" w:rsidRPr="00E33DF5" w:rsidRDefault="00FF2D80" w:rsidP="00FF2D80">
            <w:pPr>
              <w:rPr>
                <w:rFonts w:ascii="Arial" w:hAnsi="Arial" w:cs="Arial"/>
                <w:snapToGrid w:val="0"/>
                <w:kern w:val="36"/>
                <w:sz w:val="22"/>
                <w:szCs w:val="22"/>
                <w:lang w:val="fi-FI"/>
              </w:rPr>
            </w:pPr>
            <w:r w:rsidRPr="00E33DF5">
              <w:rPr>
                <w:rFonts w:ascii="Arial" w:hAnsi="Arial" w:cs="Arial"/>
                <w:snapToGrid w:val="0"/>
                <w:kern w:val="36"/>
                <w:sz w:val="22"/>
                <w:szCs w:val="22"/>
                <w:lang w:val="fi-FI"/>
              </w:rPr>
              <w:t>Tarpeen ja kysynnän selvittäminen,</w:t>
            </w:r>
          </w:p>
          <w:p w:rsidR="00FF2D80" w:rsidRPr="00E33DF5" w:rsidRDefault="00FF2D80" w:rsidP="00FF2D80">
            <w:pPr>
              <w:rPr>
                <w:rFonts w:ascii="Arial" w:hAnsi="Arial" w:cs="Arial"/>
                <w:snapToGrid w:val="0"/>
                <w:kern w:val="36"/>
                <w:sz w:val="22"/>
                <w:szCs w:val="22"/>
                <w:lang w:val="fi-FI"/>
              </w:rPr>
            </w:pPr>
            <w:r w:rsidRPr="00E33DF5">
              <w:rPr>
                <w:rFonts w:ascii="Arial" w:hAnsi="Arial" w:cs="Arial"/>
                <w:snapToGrid w:val="0"/>
                <w:kern w:val="36"/>
                <w:sz w:val="22"/>
                <w:szCs w:val="22"/>
                <w:lang w:val="fi-FI"/>
              </w:rPr>
              <w:t>Neuvonta</w:t>
            </w:r>
          </w:p>
        </w:tc>
        <w:tc>
          <w:tcPr>
            <w:tcW w:w="2197" w:type="dxa"/>
          </w:tcPr>
          <w:p w:rsidR="00CC30E7" w:rsidRPr="00E33DF5" w:rsidRDefault="00CC30E7" w:rsidP="00FF2D80">
            <w:pPr>
              <w:rPr>
                <w:rFonts w:ascii="Arial" w:hAnsi="Arial" w:cs="Arial"/>
                <w:snapToGrid w:val="0"/>
                <w:kern w:val="36"/>
                <w:sz w:val="22"/>
                <w:szCs w:val="22"/>
                <w:lang w:val="fi-FI"/>
              </w:rPr>
            </w:pPr>
            <w:r w:rsidRPr="00E33DF5">
              <w:rPr>
                <w:rFonts w:ascii="Arial" w:hAnsi="Arial" w:cs="Arial"/>
                <w:snapToGrid w:val="0"/>
                <w:kern w:val="36"/>
                <w:sz w:val="22"/>
                <w:szCs w:val="22"/>
                <w:lang w:val="fi-FI"/>
              </w:rPr>
              <w:t>L</w:t>
            </w:r>
            <w:r w:rsidR="00FF2D80" w:rsidRPr="00E33DF5">
              <w:rPr>
                <w:rFonts w:ascii="Arial" w:hAnsi="Arial" w:cs="Arial"/>
                <w:snapToGrid w:val="0"/>
                <w:kern w:val="36"/>
                <w:sz w:val="22"/>
                <w:szCs w:val="22"/>
                <w:lang w:val="fi-FI"/>
              </w:rPr>
              <w:t>ailliset perusteet, alueelliset instituutiot</w:t>
            </w:r>
          </w:p>
        </w:tc>
        <w:tc>
          <w:tcPr>
            <w:tcW w:w="2552" w:type="dxa"/>
          </w:tcPr>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kuunnella ja selittää,</w:t>
            </w:r>
          </w:p>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 xml:space="preserve">Empaattisuus ja kyky </w:t>
            </w:r>
            <w:proofErr w:type="gramStart"/>
            <w:r w:rsidRPr="00E33DF5">
              <w:rPr>
                <w:rFonts w:ascii="Arial" w:hAnsi="Arial" w:cs="Arial"/>
                <w:snapToGrid w:val="0"/>
                <w:kern w:val="36"/>
                <w:sz w:val="22"/>
                <w:szCs w:val="22"/>
                <w:lang w:val="fi-FI"/>
              </w:rPr>
              <w:t>herättää</w:t>
            </w:r>
            <w:proofErr w:type="gramEnd"/>
            <w:r w:rsidRPr="00E33DF5">
              <w:rPr>
                <w:rFonts w:ascii="Arial" w:hAnsi="Arial" w:cs="Arial"/>
                <w:snapToGrid w:val="0"/>
                <w:kern w:val="36"/>
                <w:sz w:val="22"/>
                <w:szCs w:val="22"/>
                <w:lang w:val="fi-FI"/>
              </w:rPr>
              <w:t xml:space="preserve"> luottamusta,</w:t>
            </w:r>
          </w:p>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Organisointi- ja verkostoitumiskyky</w:t>
            </w:r>
          </w:p>
        </w:tc>
      </w:tr>
      <w:tr w:rsidR="001F7DE9" w:rsidRPr="00E33DF5" w:rsidTr="00D55955">
        <w:tc>
          <w:tcPr>
            <w:tcW w:w="2359" w:type="dxa"/>
          </w:tcPr>
          <w:p w:rsidR="00CC30E7" w:rsidRPr="00E33DF5" w:rsidRDefault="003A3475"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Lakiasiat</w:t>
            </w:r>
          </w:p>
          <w:p w:rsidR="00CC30E7" w:rsidRPr="00E33DF5" w:rsidRDefault="00CC30E7" w:rsidP="00CC30E7">
            <w:pPr>
              <w:rPr>
                <w:rFonts w:ascii="Arial" w:hAnsi="Arial" w:cs="Arial"/>
                <w:snapToGrid w:val="0"/>
                <w:kern w:val="36"/>
                <w:sz w:val="22"/>
                <w:szCs w:val="22"/>
                <w:lang w:val="fi-FI"/>
              </w:rPr>
            </w:pPr>
          </w:p>
        </w:tc>
        <w:tc>
          <w:tcPr>
            <w:tcW w:w="2354" w:type="dxa"/>
          </w:tcPr>
          <w:p w:rsidR="00CC30E7" w:rsidRPr="00E33DF5" w:rsidRDefault="001F7DE9"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Tietoa kansallisesta järjestelmästä</w:t>
            </w:r>
            <w:r w:rsidR="00CC30E7" w:rsidRPr="00E33DF5">
              <w:rPr>
                <w:rFonts w:ascii="Arial" w:hAnsi="Arial" w:cs="Arial"/>
                <w:snapToGrid w:val="0"/>
                <w:kern w:val="36"/>
                <w:sz w:val="22"/>
                <w:szCs w:val="22"/>
                <w:lang w:val="fi-FI"/>
              </w:rPr>
              <w:t>,</w:t>
            </w:r>
          </w:p>
          <w:p w:rsidR="00CC30E7" w:rsidRPr="00E33DF5" w:rsidRDefault="001F7DE9"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Tarvekartoitus,</w:t>
            </w:r>
          </w:p>
          <w:p w:rsidR="00CC30E7" w:rsidRPr="00E33DF5" w:rsidRDefault="001F7DE9" w:rsidP="001F7DE9">
            <w:pPr>
              <w:rPr>
                <w:rFonts w:ascii="Arial" w:hAnsi="Arial" w:cs="Arial"/>
                <w:snapToGrid w:val="0"/>
                <w:kern w:val="36"/>
                <w:sz w:val="22"/>
                <w:szCs w:val="22"/>
                <w:lang w:val="fi-FI"/>
              </w:rPr>
            </w:pPr>
            <w:r w:rsidRPr="00E33DF5">
              <w:rPr>
                <w:rFonts w:ascii="Arial" w:hAnsi="Arial" w:cs="Arial"/>
                <w:snapToGrid w:val="0"/>
                <w:kern w:val="36"/>
                <w:sz w:val="22"/>
                <w:szCs w:val="22"/>
                <w:lang w:val="fi-FI"/>
              </w:rPr>
              <w:t>Neuvonta yhteensopivista instituutioista</w:t>
            </w:r>
          </w:p>
        </w:tc>
        <w:tc>
          <w:tcPr>
            <w:tcW w:w="2197" w:type="dxa"/>
          </w:tcPr>
          <w:p w:rsidR="00CC30E7" w:rsidRPr="00E33DF5" w:rsidRDefault="00FF2D80"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Lailliset perusteet</w:t>
            </w:r>
            <w:r w:rsidR="00CC30E7" w:rsidRPr="00E33DF5">
              <w:rPr>
                <w:rFonts w:ascii="Arial" w:hAnsi="Arial" w:cs="Arial"/>
                <w:snapToGrid w:val="0"/>
                <w:kern w:val="36"/>
                <w:sz w:val="22"/>
                <w:szCs w:val="22"/>
                <w:lang w:val="fi-FI"/>
              </w:rPr>
              <w:t>,</w:t>
            </w:r>
          </w:p>
          <w:p w:rsidR="00CC30E7" w:rsidRPr="00E33DF5" w:rsidRDefault="00FF2D80"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Oikeusjärjestelmä</w:t>
            </w:r>
          </w:p>
        </w:tc>
        <w:tc>
          <w:tcPr>
            <w:tcW w:w="2552" w:type="dxa"/>
          </w:tcPr>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kuunnella ja selittää,</w:t>
            </w:r>
          </w:p>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 xml:space="preserve">Empaattisuus ja kyky </w:t>
            </w:r>
            <w:proofErr w:type="gramStart"/>
            <w:r w:rsidRPr="00E33DF5">
              <w:rPr>
                <w:rFonts w:ascii="Arial" w:hAnsi="Arial" w:cs="Arial"/>
                <w:snapToGrid w:val="0"/>
                <w:kern w:val="36"/>
                <w:sz w:val="22"/>
                <w:szCs w:val="22"/>
                <w:lang w:val="fi-FI"/>
              </w:rPr>
              <w:t>herättää</w:t>
            </w:r>
            <w:proofErr w:type="gramEnd"/>
            <w:r w:rsidRPr="00E33DF5">
              <w:rPr>
                <w:rFonts w:ascii="Arial" w:hAnsi="Arial" w:cs="Arial"/>
                <w:snapToGrid w:val="0"/>
                <w:kern w:val="36"/>
                <w:sz w:val="22"/>
                <w:szCs w:val="22"/>
                <w:lang w:val="fi-FI"/>
              </w:rPr>
              <w:t xml:space="preserve"> luottamusta,</w:t>
            </w:r>
          </w:p>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Organisointi- ja verkostoitumiskyky</w:t>
            </w:r>
          </w:p>
        </w:tc>
      </w:tr>
      <w:tr w:rsidR="001F7DE9" w:rsidRPr="00E33DF5" w:rsidTr="00D55955">
        <w:tc>
          <w:tcPr>
            <w:tcW w:w="2359" w:type="dxa"/>
          </w:tcPr>
          <w:p w:rsidR="00CC30E7" w:rsidRPr="00E33DF5" w:rsidRDefault="00FF2D80" w:rsidP="00F420DB">
            <w:pPr>
              <w:rPr>
                <w:rFonts w:ascii="Arial" w:hAnsi="Arial" w:cs="Arial"/>
                <w:snapToGrid w:val="0"/>
                <w:kern w:val="36"/>
                <w:sz w:val="22"/>
                <w:szCs w:val="22"/>
                <w:lang w:val="fi-FI"/>
              </w:rPr>
            </w:pPr>
            <w:proofErr w:type="gramStart"/>
            <w:r w:rsidRPr="00E33DF5">
              <w:rPr>
                <w:rFonts w:ascii="Arial" w:hAnsi="Arial" w:cs="Arial"/>
                <w:snapToGrid w:val="0"/>
                <w:kern w:val="36"/>
                <w:sz w:val="22"/>
                <w:szCs w:val="22"/>
                <w:lang w:val="fi-FI"/>
              </w:rPr>
              <w:t>Palauttaminen kotimaahan tai 1.</w:t>
            </w:r>
            <w:proofErr w:type="gramEnd"/>
            <w:r w:rsidRPr="00E33DF5">
              <w:rPr>
                <w:rFonts w:ascii="Arial" w:hAnsi="Arial" w:cs="Arial"/>
                <w:snapToGrid w:val="0"/>
                <w:kern w:val="36"/>
                <w:sz w:val="22"/>
                <w:szCs w:val="22"/>
                <w:lang w:val="fi-FI"/>
              </w:rPr>
              <w:t xml:space="preserve"> EU - rekisteröintimaahan</w:t>
            </w:r>
          </w:p>
        </w:tc>
        <w:tc>
          <w:tcPr>
            <w:tcW w:w="2354" w:type="dxa"/>
          </w:tcPr>
          <w:p w:rsidR="00CC30E7" w:rsidRPr="00E33DF5" w:rsidRDefault="00FF2D80"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Hakijastatuksen ja tarpeen tunnistaminen</w:t>
            </w:r>
            <w:r w:rsidR="00CC30E7" w:rsidRPr="00E33DF5">
              <w:rPr>
                <w:rFonts w:ascii="Arial" w:hAnsi="Arial" w:cs="Arial"/>
                <w:snapToGrid w:val="0"/>
                <w:kern w:val="36"/>
                <w:sz w:val="22"/>
                <w:szCs w:val="22"/>
                <w:lang w:val="fi-FI"/>
              </w:rPr>
              <w:t>,</w:t>
            </w:r>
          </w:p>
          <w:p w:rsidR="00CC30E7" w:rsidRPr="00E33DF5" w:rsidRDefault="001F7DE9" w:rsidP="001F7DE9">
            <w:pPr>
              <w:rPr>
                <w:rFonts w:ascii="Arial" w:hAnsi="Arial" w:cs="Arial"/>
                <w:snapToGrid w:val="0"/>
                <w:kern w:val="36"/>
                <w:sz w:val="22"/>
                <w:szCs w:val="22"/>
                <w:lang w:val="fi-FI"/>
              </w:rPr>
            </w:pPr>
            <w:r w:rsidRPr="00E33DF5">
              <w:rPr>
                <w:rFonts w:ascii="Arial" w:hAnsi="Arial" w:cs="Arial"/>
                <w:snapToGrid w:val="0"/>
                <w:kern w:val="36"/>
                <w:sz w:val="22"/>
                <w:szCs w:val="22"/>
                <w:lang w:val="fi-FI"/>
              </w:rPr>
              <w:t>Tietoa auttavista instituutioista</w:t>
            </w:r>
          </w:p>
        </w:tc>
        <w:tc>
          <w:tcPr>
            <w:tcW w:w="2197" w:type="dxa"/>
          </w:tcPr>
          <w:p w:rsidR="00CC30E7" w:rsidRPr="00E33DF5" w:rsidRDefault="00FF2D80" w:rsidP="00CC30E7">
            <w:pPr>
              <w:rPr>
                <w:rFonts w:ascii="Arial" w:hAnsi="Arial" w:cs="Arial"/>
                <w:snapToGrid w:val="0"/>
                <w:kern w:val="36"/>
                <w:sz w:val="22"/>
                <w:szCs w:val="22"/>
                <w:lang w:val="fi-FI"/>
              </w:rPr>
            </w:pPr>
            <w:r w:rsidRPr="00E33DF5">
              <w:rPr>
                <w:rFonts w:ascii="Arial" w:hAnsi="Arial" w:cs="Arial"/>
                <w:snapToGrid w:val="0"/>
                <w:kern w:val="36"/>
                <w:sz w:val="22"/>
                <w:szCs w:val="22"/>
                <w:lang w:val="fi-FI"/>
              </w:rPr>
              <w:t>Lailliset ja institutionaaliset perusteet</w:t>
            </w:r>
          </w:p>
        </w:tc>
        <w:tc>
          <w:tcPr>
            <w:tcW w:w="2552" w:type="dxa"/>
          </w:tcPr>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Kyky kuunnella ja selittää,</w:t>
            </w:r>
          </w:p>
          <w:p w:rsidR="003A3475"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 xml:space="preserve">Empaattisuus ja kyky </w:t>
            </w:r>
            <w:proofErr w:type="gramStart"/>
            <w:r w:rsidRPr="00E33DF5">
              <w:rPr>
                <w:rFonts w:ascii="Arial" w:hAnsi="Arial" w:cs="Arial"/>
                <w:snapToGrid w:val="0"/>
                <w:kern w:val="36"/>
                <w:sz w:val="22"/>
                <w:szCs w:val="22"/>
                <w:lang w:val="fi-FI"/>
              </w:rPr>
              <w:t>herättää</w:t>
            </w:r>
            <w:proofErr w:type="gramEnd"/>
            <w:r w:rsidRPr="00E33DF5">
              <w:rPr>
                <w:rFonts w:ascii="Arial" w:hAnsi="Arial" w:cs="Arial"/>
                <w:snapToGrid w:val="0"/>
                <w:kern w:val="36"/>
                <w:sz w:val="22"/>
                <w:szCs w:val="22"/>
                <w:lang w:val="fi-FI"/>
              </w:rPr>
              <w:t xml:space="preserve"> luottamusta,</w:t>
            </w:r>
          </w:p>
          <w:p w:rsidR="00CC30E7" w:rsidRPr="00E33DF5" w:rsidRDefault="003A3475" w:rsidP="003A3475">
            <w:pPr>
              <w:rPr>
                <w:rFonts w:ascii="Arial" w:hAnsi="Arial" w:cs="Arial"/>
                <w:snapToGrid w:val="0"/>
                <w:kern w:val="36"/>
                <w:sz w:val="22"/>
                <w:szCs w:val="22"/>
                <w:lang w:val="fi-FI"/>
              </w:rPr>
            </w:pPr>
            <w:r w:rsidRPr="00E33DF5">
              <w:rPr>
                <w:rFonts w:ascii="Arial" w:hAnsi="Arial" w:cs="Arial"/>
                <w:snapToGrid w:val="0"/>
                <w:kern w:val="36"/>
                <w:sz w:val="22"/>
                <w:szCs w:val="22"/>
                <w:lang w:val="fi-FI"/>
              </w:rPr>
              <w:t>Organisointi- ja verkostoitumiskyky</w:t>
            </w:r>
          </w:p>
        </w:tc>
      </w:tr>
    </w:tbl>
    <w:p w:rsidR="00CC30E7" w:rsidRPr="00E33DF5" w:rsidRDefault="00CC30E7" w:rsidP="00CC30E7">
      <w:pPr>
        <w:rPr>
          <w:rFonts w:ascii="Arial" w:hAnsi="Arial" w:cs="Arial"/>
          <w:b/>
          <w:snapToGrid w:val="0"/>
          <w:kern w:val="36"/>
          <w:sz w:val="22"/>
          <w:szCs w:val="22"/>
          <w:lang w:val="fi-FI"/>
        </w:rPr>
      </w:pPr>
    </w:p>
    <w:p w:rsidR="003F6860" w:rsidRPr="00E33DF5" w:rsidRDefault="003F6860" w:rsidP="008E3BC9">
      <w:pPr>
        <w:rPr>
          <w:lang w:val="fi-FI"/>
        </w:rPr>
      </w:pPr>
    </w:p>
    <w:p w:rsidR="00B70205" w:rsidRPr="00E33DF5" w:rsidRDefault="00B70205" w:rsidP="00B70205">
      <w:pPr>
        <w:jc w:val="both"/>
        <w:rPr>
          <w:rFonts w:ascii="Arial" w:hAnsi="Arial" w:cs="Arial"/>
          <w:sz w:val="22"/>
          <w:szCs w:val="22"/>
          <w:lang w:val="fi-FI"/>
        </w:rPr>
      </w:pPr>
    </w:p>
    <w:p w:rsidR="006F233C" w:rsidRPr="00E33DF5" w:rsidRDefault="006F233C" w:rsidP="00B70205">
      <w:pPr>
        <w:jc w:val="both"/>
        <w:rPr>
          <w:rFonts w:ascii="Arial" w:hAnsi="Arial" w:cs="Arial"/>
          <w:sz w:val="22"/>
          <w:szCs w:val="22"/>
          <w:lang w:val="fi-FI"/>
        </w:rPr>
      </w:pPr>
    </w:p>
    <w:p w:rsidR="006F233C" w:rsidRPr="00E33DF5" w:rsidRDefault="006F233C" w:rsidP="00B70205">
      <w:pPr>
        <w:jc w:val="both"/>
        <w:rPr>
          <w:rFonts w:ascii="Arial" w:hAnsi="Arial" w:cs="Arial"/>
          <w:sz w:val="22"/>
          <w:szCs w:val="22"/>
          <w:lang w:val="fi-FI"/>
        </w:rPr>
      </w:pPr>
    </w:p>
    <w:p w:rsidR="001628D5" w:rsidRPr="00E33DF5" w:rsidRDefault="005B297F" w:rsidP="001628D5">
      <w:pPr>
        <w:pStyle w:val="Otsikko1"/>
        <w:rPr>
          <w:rFonts w:ascii="Arial" w:hAnsi="Arial" w:cs="Arial"/>
          <w:b/>
          <w:color w:val="auto"/>
          <w:sz w:val="22"/>
          <w:szCs w:val="22"/>
          <w:lang w:val="fi-FI"/>
        </w:rPr>
      </w:pPr>
      <w:r w:rsidRPr="00E33DF5">
        <w:rPr>
          <w:rFonts w:ascii="Arial" w:hAnsi="Arial" w:cs="Arial"/>
          <w:b/>
          <w:color w:val="auto"/>
          <w:sz w:val="22"/>
          <w:szCs w:val="22"/>
          <w:lang w:val="fi-FI"/>
        </w:rPr>
        <w:br w:type="column"/>
      </w:r>
      <w:bookmarkStart w:id="25" w:name="_Toc533173506"/>
      <w:r w:rsidR="00D55955" w:rsidRPr="00E33DF5">
        <w:rPr>
          <w:rFonts w:ascii="Arial" w:hAnsi="Arial" w:cs="Arial"/>
          <w:b/>
          <w:color w:val="auto"/>
          <w:sz w:val="22"/>
          <w:szCs w:val="22"/>
          <w:lang w:val="fi-FI"/>
        </w:rPr>
        <w:lastRenderedPageBreak/>
        <w:t>Näkökulmia</w:t>
      </w:r>
      <w:bookmarkEnd w:id="25"/>
    </w:p>
    <w:p w:rsidR="00DB40F7" w:rsidRPr="00E33DF5" w:rsidRDefault="00DB40F7" w:rsidP="00837004">
      <w:pPr>
        <w:pStyle w:val="Otsikko1"/>
        <w:rPr>
          <w:rFonts w:ascii="Arial" w:hAnsi="Arial" w:cs="Arial"/>
          <w:color w:val="auto"/>
          <w:sz w:val="22"/>
          <w:szCs w:val="22"/>
          <w:lang w:val="fi-FI"/>
        </w:rPr>
      </w:pPr>
    </w:p>
    <w:p w:rsidR="00451B36" w:rsidRPr="00E33DF5" w:rsidRDefault="00955677" w:rsidP="00451B36">
      <w:pPr>
        <w:jc w:val="both"/>
        <w:rPr>
          <w:rFonts w:ascii="Arial" w:hAnsi="Arial" w:cs="Arial"/>
          <w:sz w:val="22"/>
          <w:szCs w:val="22"/>
          <w:lang w:val="fi-FI"/>
        </w:rPr>
      </w:pPr>
      <w:r w:rsidRPr="00E33DF5">
        <w:rPr>
          <w:rFonts w:ascii="Arial" w:hAnsi="Arial" w:cs="Arial"/>
          <w:sz w:val="22"/>
          <w:szCs w:val="22"/>
          <w:lang w:val="fi-FI"/>
        </w:rPr>
        <w:t>Äskettäin kehitetty standardi</w:t>
      </w:r>
      <w:r w:rsidR="00A10CED" w:rsidRPr="00E33DF5">
        <w:rPr>
          <w:rFonts w:ascii="Arial" w:hAnsi="Arial" w:cs="Arial"/>
          <w:sz w:val="22"/>
          <w:szCs w:val="22"/>
          <w:lang w:val="fi-FI"/>
        </w:rPr>
        <w:t xml:space="preserve"> </w:t>
      </w:r>
      <w:r w:rsidRPr="00E33DF5">
        <w:rPr>
          <w:rFonts w:ascii="Arial" w:hAnsi="Arial" w:cs="Arial"/>
          <w:sz w:val="22"/>
          <w:szCs w:val="22"/>
          <w:lang w:val="fi-FI"/>
        </w:rPr>
        <w:t>”</w:t>
      </w:r>
      <w:r w:rsidR="00A10CED" w:rsidRPr="00E33DF5">
        <w:rPr>
          <w:rFonts w:ascii="Arial" w:hAnsi="Arial" w:cs="Arial"/>
          <w:sz w:val="22"/>
          <w:szCs w:val="22"/>
          <w:lang w:val="fi-FI"/>
        </w:rPr>
        <w:t>European Qualification Profile</w:t>
      </w:r>
      <w:r w:rsidRPr="00E33DF5">
        <w:rPr>
          <w:rFonts w:ascii="Arial" w:hAnsi="Arial" w:cs="Arial"/>
          <w:sz w:val="22"/>
          <w:szCs w:val="22"/>
          <w:lang w:val="fi-FI"/>
        </w:rPr>
        <w:t>”</w:t>
      </w:r>
      <w:r w:rsidR="00A10CED" w:rsidRPr="00E33DF5">
        <w:rPr>
          <w:rFonts w:ascii="Arial" w:hAnsi="Arial" w:cs="Arial"/>
          <w:sz w:val="22"/>
          <w:szCs w:val="22"/>
          <w:lang w:val="fi-FI"/>
        </w:rPr>
        <w:t xml:space="preserve"> </w:t>
      </w:r>
      <w:r w:rsidRPr="00E33DF5">
        <w:rPr>
          <w:rFonts w:ascii="Arial" w:hAnsi="Arial" w:cs="Arial"/>
          <w:sz w:val="22"/>
          <w:szCs w:val="22"/>
          <w:lang w:val="fi-FI"/>
        </w:rPr>
        <w:t>on toiminut perustana viidelle laadullistamismoduulille, jotka on luotu Erasmus+projektissa</w:t>
      </w:r>
      <w:r w:rsidR="004F0542" w:rsidRPr="00E33DF5">
        <w:rPr>
          <w:rFonts w:ascii="Arial" w:hAnsi="Arial" w:cs="Arial"/>
          <w:sz w:val="22"/>
          <w:szCs w:val="22"/>
          <w:lang w:val="fi-FI"/>
        </w:rPr>
        <w:t xml:space="preserve"> „QualiProAIR“</w:t>
      </w:r>
      <w:r w:rsidR="00451B36" w:rsidRPr="00E33DF5">
        <w:rPr>
          <w:rFonts w:ascii="Arial" w:hAnsi="Arial" w:cs="Arial"/>
          <w:sz w:val="22"/>
          <w:szCs w:val="22"/>
          <w:lang w:val="fi-FI"/>
        </w:rPr>
        <w:t>:</w:t>
      </w:r>
    </w:p>
    <w:p w:rsidR="00451B36" w:rsidRPr="00E33DF5" w:rsidRDefault="00451B36" w:rsidP="00451B36">
      <w:pPr>
        <w:jc w:val="both"/>
        <w:rPr>
          <w:rFonts w:ascii="Arial" w:hAnsi="Arial" w:cs="Arial"/>
          <w:sz w:val="22"/>
          <w:szCs w:val="22"/>
          <w:lang w:val="fi-FI"/>
        </w:rPr>
      </w:pPr>
    </w:p>
    <w:p w:rsidR="00451B36" w:rsidRPr="00E33DF5" w:rsidRDefault="007D1044" w:rsidP="00451B36">
      <w:pPr>
        <w:jc w:val="both"/>
        <w:rPr>
          <w:rFonts w:ascii="Arial" w:hAnsi="Arial" w:cs="Arial"/>
          <w:sz w:val="22"/>
          <w:szCs w:val="22"/>
          <w:lang w:val="fi-FI"/>
        </w:rPr>
      </w:pPr>
      <w:r w:rsidRPr="00E33DF5">
        <w:rPr>
          <w:rFonts w:ascii="Arial" w:hAnsi="Arial" w:cs="Arial"/>
          <w:sz w:val="22"/>
          <w:szCs w:val="22"/>
          <w:lang w:val="fi-FI"/>
        </w:rPr>
        <w:t xml:space="preserve">1. </w:t>
      </w:r>
      <w:r w:rsidR="00233B14" w:rsidRPr="00E33DF5">
        <w:rPr>
          <w:rFonts w:ascii="Arial" w:hAnsi="Arial" w:cs="Arial"/>
          <w:sz w:val="22"/>
          <w:szCs w:val="22"/>
          <w:lang w:val="fi-FI"/>
        </w:rPr>
        <w:t>Ulkomaisen laatu- ja valmistumisjärjestelmän hyväksyntä</w:t>
      </w:r>
      <w:r w:rsidRPr="00E33DF5">
        <w:rPr>
          <w:rFonts w:ascii="Arial" w:hAnsi="Arial" w:cs="Arial"/>
          <w:sz w:val="22"/>
          <w:szCs w:val="22"/>
          <w:lang w:val="fi-FI"/>
        </w:rPr>
        <w:t xml:space="preserve"> </w:t>
      </w:r>
    </w:p>
    <w:p w:rsidR="00451B36" w:rsidRPr="00E33DF5" w:rsidRDefault="00C46ED7" w:rsidP="007D1044">
      <w:pPr>
        <w:ind w:left="284" w:hanging="284"/>
        <w:jc w:val="both"/>
        <w:rPr>
          <w:rFonts w:ascii="Arial" w:hAnsi="Arial" w:cs="Arial"/>
          <w:sz w:val="22"/>
          <w:szCs w:val="22"/>
          <w:lang w:val="fi-FI"/>
        </w:rPr>
      </w:pPr>
      <w:r w:rsidRPr="00E33DF5">
        <w:rPr>
          <w:rFonts w:ascii="Arial" w:hAnsi="Arial" w:cs="Arial"/>
          <w:sz w:val="22"/>
          <w:szCs w:val="22"/>
          <w:lang w:val="fi-FI"/>
        </w:rPr>
        <w:t xml:space="preserve">2. </w:t>
      </w:r>
      <w:r w:rsidR="00233B14" w:rsidRPr="00E33DF5">
        <w:rPr>
          <w:rFonts w:ascii="Arial" w:hAnsi="Arial" w:cs="Arial"/>
          <w:sz w:val="22"/>
          <w:szCs w:val="22"/>
          <w:lang w:val="fi-FI"/>
        </w:rPr>
        <w:t>Kehykset, ehdot ja tieto työmarkkinoista sekä niihin integroitumisesta</w:t>
      </w:r>
    </w:p>
    <w:p w:rsidR="00451B36" w:rsidRPr="00E33DF5" w:rsidRDefault="00233B14" w:rsidP="00233B14">
      <w:pPr>
        <w:ind w:left="284" w:hanging="284"/>
        <w:rPr>
          <w:rFonts w:ascii="Arial" w:hAnsi="Arial" w:cs="Arial"/>
          <w:sz w:val="22"/>
          <w:szCs w:val="22"/>
          <w:lang w:val="fi-FI"/>
        </w:rPr>
      </w:pPr>
      <w:r w:rsidRPr="00E33DF5">
        <w:rPr>
          <w:rFonts w:ascii="Arial" w:hAnsi="Arial" w:cs="Arial"/>
          <w:sz w:val="22"/>
          <w:szCs w:val="22"/>
          <w:lang w:val="fi-FI"/>
        </w:rPr>
        <w:t>3. Laadullistaminen ja ensivaiheen osaaminen osana onnistunutta siirtymää kohti työmarkk</w:t>
      </w:r>
      <w:bookmarkStart w:id="26" w:name="_GoBack"/>
      <w:bookmarkEnd w:id="26"/>
      <w:r w:rsidRPr="00E33DF5">
        <w:rPr>
          <w:rFonts w:ascii="Arial" w:hAnsi="Arial" w:cs="Arial"/>
          <w:sz w:val="22"/>
          <w:szCs w:val="22"/>
          <w:lang w:val="fi-FI"/>
        </w:rPr>
        <w:t>inoita</w:t>
      </w:r>
    </w:p>
    <w:p w:rsidR="00451B36" w:rsidRPr="00E33DF5" w:rsidRDefault="00165EB3" w:rsidP="00451B36">
      <w:pPr>
        <w:jc w:val="both"/>
        <w:rPr>
          <w:rFonts w:ascii="Arial" w:hAnsi="Arial" w:cs="Arial"/>
          <w:sz w:val="22"/>
          <w:szCs w:val="22"/>
          <w:lang w:val="fi-FI"/>
        </w:rPr>
      </w:pPr>
      <w:r w:rsidRPr="00E33DF5">
        <w:rPr>
          <w:rFonts w:ascii="Arial" w:hAnsi="Arial" w:cs="Arial"/>
          <w:sz w:val="22"/>
          <w:szCs w:val="22"/>
          <w:lang w:val="fi-FI"/>
        </w:rPr>
        <w:t xml:space="preserve">4. </w:t>
      </w:r>
      <w:r w:rsidR="00233B14" w:rsidRPr="00E33DF5">
        <w:rPr>
          <w:rFonts w:ascii="Arial" w:hAnsi="Arial" w:cs="Arial"/>
          <w:sz w:val="22"/>
          <w:szCs w:val="22"/>
          <w:lang w:val="fi-FI"/>
        </w:rPr>
        <w:t>Yhteiskunnallinen integraatio</w:t>
      </w:r>
      <w:r w:rsidR="0054412F" w:rsidRPr="00E33DF5">
        <w:rPr>
          <w:rFonts w:ascii="Arial" w:hAnsi="Arial" w:cs="Arial"/>
          <w:sz w:val="22"/>
          <w:szCs w:val="22"/>
          <w:lang w:val="fi-FI"/>
        </w:rPr>
        <w:t xml:space="preserve"> – </w:t>
      </w:r>
      <w:r w:rsidR="00233B14" w:rsidRPr="00E33DF5">
        <w:rPr>
          <w:rFonts w:ascii="Arial" w:hAnsi="Arial" w:cs="Arial"/>
          <w:sz w:val="22"/>
          <w:szCs w:val="22"/>
          <w:lang w:val="fi-FI"/>
        </w:rPr>
        <w:t>Taidot ja avainkompetentssit</w:t>
      </w:r>
    </w:p>
    <w:p w:rsidR="00451B36" w:rsidRPr="00E33DF5" w:rsidRDefault="00451B36" w:rsidP="00451B36">
      <w:pPr>
        <w:jc w:val="both"/>
        <w:rPr>
          <w:rFonts w:ascii="Arial" w:hAnsi="Arial" w:cs="Arial"/>
          <w:sz w:val="22"/>
          <w:szCs w:val="22"/>
          <w:lang w:val="fi-FI"/>
        </w:rPr>
      </w:pPr>
      <w:r w:rsidRPr="00E33DF5">
        <w:rPr>
          <w:rFonts w:ascii="Arial" w:hAnsi="Arial" w:cs="Arial"/>
          <w:sz w:val="22"/>
          <w:szCs w:val="22"/>
          <w:lang w:val="fi-FI"/>
        </w:rPr>
        <w:t xml:space="preserve">5. </w:t>
      </w:r>
      <w:r w:rsidR="00233B14" w:rsidRPr="00E33DF5">
        <w:rPr>
          <w:rFonts w:ascii="Arial" w:hAnsi="Arial" w:cs="Arial"/>
          <w:sz w:val="22"/>
          <w:szCs w:val="22"/>
          <w:lang w:val="fi-FI"/>
        </w:rPr>
        <w:t>Kielioinnot ja maahanmuuttajien sisällyttäminen koulutusjärjestelmään.</w:t>
      </w:r>
    </w:p>
    <w:p w:rsidR="001071A1" w:rsidRPr="00E33DF5" w:rsidRDefault="001071A1" w:rsidP="00451B36">
      <w:pPr>
        <w:jc w:val="both"/>
        <w:rPr>
          <w:rFonts w:ascii="Arial" w:hAnsi="Arial" w:cs="Arial"/>
          <w:sz w:val="22"/>
          <w:szCs w:val="22"/>
          <w:lang w:val="fi-FI"/>
        </w:rPr>
      </w:pPr>
    </w:p>
    <w:p w:rsidR="006F76ED" w:rsidRPr="00E33DF5" w:rsidRDefault="00A102B5" w:rsidP="00451B36">
      <w:pPr>
        <w:jc w:val="both"/>
        <w:rPr>
          <w:rFonts w:ascii="Arial" w:hAnsi="Arial" w:cs="Arial"/>
          <w:sz w:val="22"/>
          <w:szCs w:val="22"/>
          <w:lang w:val="fi-FI"/>
        </w:rPr>
      </w:pPr>
      <w:r w:rsidRPr="00E33DF5">
        <w:rPr>
          <w:rFonts w:ascii="Arial" w:hAnsi="Arial" w:cs="Arial"/>
          <w:sz w:val="22"/>
          <w:szCs w:val="22"/>
          <w:lang w:val="fi-FI"/>
        </w:rPr>
        <w:t>Sisältösuunnitteluprosessissa pyrittiin ottamaan huomioon niin monta näkökulmaa, kuin mahdollista, jotta voitaisiin tuottaa projektin lopuksi laadullistamisen malli, joka palvelee laajempaa laadullistamisen profiilia. Laadullistamisprofiili kuvaa kokonaisvaltaisemmmin näkökulmia ja tavoittteita niin maahanmuuttajien kanssa työskenteleville vapaaehtoisille ja ammattilaisille. Näin ollen se on perusta alatasoisimmille yleisille laadullistamisprofiileille, jotka luokittelevat tarpeelliset osaamis- ja kompetenssitaidot, kuitenkin samalla tehden selkeän jaottelun vapaaehtoisten ja ammattilaisten välillä.</w:t>
      </w:r>
    </w:p>
    <w:p w:rsidR="000A18B8" w:rsidRPr="00E33DF5" w:rsidRDefault="000A18B8" w:rsidP="00451B36">
      <w:pPr>
        <w:jc w:val="both"/>
        <w:rPr>
          <w:rFonts w:ascii="Arial" w:hAnsi="Arial" w:cs="Arial"/>
          <w:sz w:val="22"/>
          <w:szCs w:val="22"/>
          <w:lang w:val="fi-FI"/>
        </w:rPr>
      </w:pPr>
    </w:p>
    <w:p w:rsidR="00E3368D" w:rsidRPr="00E33DF5" w:rsidRDefault="000A18B8" w:rsidP="00451B36">
      <w:pPr>
        <w:jc w:val="both"/>
        <w:rPr>
          <w:rFonts w:ascii="Arial" w:hAnsi="Arial" w:cs="Arial"/>
          <w:sz w:val="22"/>
          <w:szCs w:val="22"/>
          <w:lang w:val="fi-FI"/>
        </w:rPr>
      </w:pPr>
      <w:r w:rsidRPr="00E33DF5">
        <w:rPr>
          <w:rFonts w:ascii="Arial" w:hAnsi="Arial" w:cs="Arial"/>
          <w:sz w:val="22"/>
          <w:szCs w:val="22"/>
          <w:lang w:val="fi-FI"/>
        </w:rPr>
        <w:t>Useat tunnistetut näkökohdat laadullistamisprofiilin sisällä aiheuttavat sen, että myös yleisen laadullistamisprofiilin pitäisi olla samanlainen modulaarinen järjestelämä ja rakenteen pitäisi muistuttaa ammattikorkeakoulutason sisältö rakennetta.</w:t>
      </w:r>
      <w:r w:rsidR="00A57BCF" w:rsidRPr="00E33DF5">
        <w:rPr>
          <w:rFonts w:ascii="Arial" w:hAnsi="Arial" w:cs="Arial"/>
          <w:sz w:val="22"/>
          <w:szCs w:val="22"/>
          <w:lang w:val="fi-FI"/>
        </w:rPr>
        <w:t xml:space="preserve"> Sen pitäisi pystyä tarjoamaan mahdollisuuksia vapaaehtoistyöntekijöille osoittaa heidän koulutus- ja osaamistarpeensa yksilölliesti kuten vastaavasti myös ammattilaisille</w:t>
      </w:r>
      <w:r w:rsidR="00714D09" w:rsidRPr="00E33DF5">
        <w:rPr>
          <w:rFonts w:ascii="Arial" w:hAnsi="Arial" w:cs="Arial"/>
          <w:sz w:val="22"/>
          <w:szCs w:val="22"/>
          <w:lang w:val="fi-FI"/>
        </w:rPr>
        <w:t>.</w:t>
      </w:r>
    </w:p>
    <w:p w:rsidR="00714D09" w:rsidRPr="00E33DF5" w:rsidRDefault="00714D09"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451B36">
      <w:pPr>
        <w:jc w:val="both"/>
        <w:rPr>
          <w:rFonts w:ascii="Arial" w:hAnsi="Arial" w:cs="Arial"/>
          <w:sz w:val="22"/>
          <w:szCs w:val="22"/>
          <w:lang w:val="fi-FI"/>
        </w:rPr>
      </w:pPr>
    </w:p>
    <w:p w:rsidR="0054412F" w:rsidRPr="00E33DF5" w:rsidRDefault="0054412F" w:rsidP="0054412F">
      <w:pPr>
        <w:jc w:val="center"/>
        <w:rPr>
          <w:rFonts w:ascii="Arial" w:hAnsi="Arial" w:cs="Arial"/>
          <w:sz w:val="22"/>
          <w:szCs w:val="22"/>
          <w:lang w:val="fi-FI"/>
        </w:rPr>
      </w:pPr>
    </w:p>
    <w:p w:rsidR="00BF1E3B" w:rsidRPr="00E33DF5" w:rsidRDefault="00BF1E3B" w:rsidP="00F0236F">
      <w:pPr>
        <w:jc w:val="both"/>
        <w:rPr>
          <w:rFonts w:ascii="Arial" w:hAnsi="Arial" w:cs="Arial"/>
          <w:sz w:val="22"/>
          <w:szCs w:val="22"/>
          <w:lang w:val="fi-FI"/>
        </w:rPr>
      </w:pPr>
    </w:p>
    <w:sectPr w:rsidR="00BF1E3B" w:rsidRPr="00E33DF5" w:rsidSect="008C314C">
      <w:footerReference w:type="default" r:id="rId22"/>
      <w:headerReference w:type="first" r:id="rId23"/>
      <w:footerReference w:type="first" r:id="rId24"/>
      <w:pgSz w:w="11906" w:h="16838"/>
      <w:pgMar w:top="1418" w:right="1134" w:bottom="1134" w:left="1418"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FD" w:rsidRDefault="008B2EFD" w:rsidP="00327BC9">
      <w:r>
        <w:separator/>
      </w:r>
    </w:p>
  </w:endnote>
  <w:endnote w:type="continuationSeparator" w:id="0">
    <w:p w:rsidR="008B2EFD" w:rsidRDefault="008B2EFD" w:rsidP="0032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750"/>
      <w:docPartObj>
        <w:docPartGallery w:val="Page Numbers (Bottom of Page)"/>
        <w:docPartUnique/>
      </w:docPartObj>
    </w:sdtPr>
    <w:sdtContent>
      <w:p w:rsidR="008B2EFD" w:rsidRDefault="008B2EFD">
        <w:pPr>
          <w:pStyle w:val="Alatunniste"/>
          <w:jc w:val="right"/>
        </w:pPr>
        <w:r>
          <w:fldChar w:fldCharType="begin"/>
        </w:r>
        <w:r>
          <w:instrText xml:space="preserve"> PAGE   \* MERGEFORMAT </w:instrText>
        </w:r>
        <w:r>
          <w:fldChar w:fldCharType="separate"/>
        </w:r>
        <w:r w:rsidR="00E33DF5">
          <w:rPr>
            <w:noProof/>
          </w:rPr>
          <w:t>14</w:t>
        </w:r>
        <w:r>
          <w:rPr>
            <w:noProof/>
          </w:rPr>
          <w:fldChar w:fldCharType="end"/>
        </w:r>
      </w:p>
    </w:sdtContent>
  </w:sdt>
  <w:p w:rsidR="008B2EFD" w:rsidRDefault="008B2EFD" w:rsidP="00DF447D">
    <w:pPr>
      <w:pStyle w:val="Alatunniste"/>
      <w:jc w:val="center"/>
    </w:pPr>
    <w:r>
      <w:rPr>
        <w:noProof/>
        <w:lang w:val="fi-FI" w:eastAsia="fi-FI"/>
      </w:rPr>
      <w:drawing>
        <wp:inline distT="0" distB="0" distL="0" distR="0" wp14:anchorId="26A34541" wp14:editId="60A49019">
          <wp:extent cx="629356" cy="419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_Open_Educational_Resource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468" cy="41984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FD" w:rsidRDefault="008B2EFD">
    <w:pPr>
      <w:pStyle w:val="Alatunniste"/>
    </w:pPr>
    <w:r>
      <w:t>Erasmus+- projektia rahoittaa Euroopan Unionin komissio.</w:t>
    </w:r>
  </w:p>
  <w:p w:rsidR="008B2EFD" w:rsidRDefault="008B2EF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FD" w:rsidRDefault="008B2EFD" w:rsidP="00327BC9">
      <w:r>
        <w:separator/>
      </w:r>
    </w:p>
  </w:footnote>
  <w:footnote w:type="continuationSeparator" w:id="0">
    <w:p w:rsidR="008B2EFD" w:rsidRDefault="008B2EFD" w:rsidP="00327BC9">
      <w:r>
        <w:continuationSeparator/>
      </w:r>
    </w:p>
  </w:footnote>
  <w:footnote w:id="1">
    <w:p w:rsidR="008B2EFD" w:rsidRPr="002B5C1A" w:rsidRDefault="008B2EFD">
      <w:pPr>
        <w:pStyle w:val="Alaviitteenteksti"/>
        <w:rPr>
          <w:lang w:val="de-DE"/>
        </w:rPr>
      </w:pPr>
      <w:r>
        <w:rPr>
          <w:rStyle w:val="Alaviitteenviite"/>
        </w:rPr>
        <w:footnoteRef/>
      </w:r>
      <w:r>
        <w:t xml:space="preserve"> </w:t>
      </w:r>
      <w:r w:rsidR="00FD12CF">
        <w:rPr>
          <w:lang w:val="de-DE"/>
        </w:rPr>
        <w:t>Lähde</w:t>
      </w:r>
      <w:r>
        <w:rPr>
          <w:lang w:val="de-DE"/>
        </w:rPr>
        <w:t xml:space="preserve">: </w:t>
      </w:r>
      <w:hyperlink r:id="rId1" w:history="1">
        <w:r w:rsidRPr="00F377D9">
          <w:rPr>
            <w:rStyle w:val="Hyperlinkki"/>
            <w:color w:val="auto"/>
            <w:u w:val="none"/>
            <w:lang w:val="de-DE"/>
          </w:rPr>
          <w:t>https://www.bibb.de/de/8570.php</w:t>
        </w:r>
      </w:hyperlink>
      <w:r w:rsidRPr="002B5C1A">
        <w:rPr>
          <w:lang w:val="de-DE"/>
        </w:rPr>
        <w:t xml:space="preserve"> (Zu</w:t>
      </w:r>
      <w:r>
        <w:rPr>
          <w:lang w:val="de-DE"/>
        </w:rPr>
        <w:t>griff am 31.07.2017)</w:t>
      </w:r>
    </w:p>
  </w:footnote>
  <w:footnote w:id="2">
    <w:p w:rsidR="00F36E3A" w:rsidRPr="00F36E3A" w:rsidRDefault="00F36E3A">
      <w:pPr>
        <w:pStyle w:val="Alaviitteenteksti"/>
        <w:rPr>
          <w:lang w:val="fi-FI"/>
        </w:rPr>
      </w:pPr>
      <w:r>
        <w:rPr>
          <w:rStyle w:val="Alaviitteenviite"/>
        </w:rPr>
        <w:footnoteRef/>
      </w:r>
      <w:r>
        <w:t xml:space="preserve"> </w:t>
      </w:r>
      <w:r>
        <w:rPr>
          <w:rFonts w:cs="Arial"/>
          <w:lang w:val="en-US"/>
        </w:rPr>
        <w:t>Huom!</w:t>
      </w:r>
      <w:r w:rsidRPr="00F36E3A">
        <w:rPr>
          <w:rFonts w:cs="Arial"/>
          <w:lang w:val="en-US"/>
        </w:rPr>
        <w:t xml:space="preserve"> </w:t>
      </w:r>
      <w:r w:rsidRPr="00F36E3A">
        <w:rPr>
          <w:rFonts w:cs="Arial"/>
          <w:lang w:val="fi-FI"/>
        </w:rPr>
        <w:t>Aiemmin esitetty jaottelu on tieteentekijöiden</w:t>
      </w:r>
      <w:r>
        <w:rPr>
          <w:rFonts w:cs="Arial"/>
          <w:lang w:val="fi-FI"/>
        </w:rPr>
        <w:t xml:space="preserve"> käymien vastakkaisten </w:t>
      </w:r>
      <w:r w:rsidRPr="00F36E3A">
        <w:rPr>
          <w:rFonts w:cs="Arial"/>
          <w:lang w:val="fi-FI"/>
        </w:rPr>
        <w:t>argumentaatioiden kohde</w:t>
      </w:r>
      <w:r>
        <w:rPr>
          <w:rFonts w:cs="Arial"/>
          <w:lang w:val="fi-FI"/>
        </w:rPr>
        <w:t>.</w:t>
      </w:r>
    </w:p>
  </w:footnote>
  <w:footnote w:id="3">
    <w:p w:rsidR="008B2EFD" w:rsidRPr="0050644C" w:rsidRDefault="008B2EFD" w:rsidP="002B5C1A">
      <w:pPr>
        <w:pStyle w:val="Alaviitteenteksti"/>
        <w:rPr>
          <w:lang w:val="de-DE"/>
        </w:rPr>
      </w:pPr>
      <w:r>
        <w:rPr>
          <w:rStyle w:val="Alaviitteenviite"/>
        </w:rPr>
        <w:footnoteRef/>
      </w:r>
      <w:r>
        <w:t xml:space="preserve"> </w:t>
      </w:r>
      <w:r>
        <w:rPr>
          <w:lang w:val="de-DE"/>
        </w:rPr>
        <w:t xml:space="preserve">Lähde: </w:t>
      </w:r>
      <w:r w:rsidRPr="00F377D9">
        <w:rPr>
          <w:color w:val="000000"/>
        </w:rPr>
        <w:t>https://de.wikipedia.org/wiki/Kompetenz_(P%C3%A4dagogik)</w:t>
      </w:r>
      <w:r w:rsidRPr="00E00B4A">
        <w:rPr>
          <w:color w:val="000000"/>
          <w:lang w:val="de-DE"/>
        </w:rPr>
        <w:t xml:space="preserve"> (</w:t>
      </w:r>
      <w:r>
        <w:rPr>
          <w:lang w:val="de-DE"/>
        </w:rPr>
        <w:t>Zugriff am 30.07.2017)</w:t>
      </w:r>
    </w:p>
  </w:footnote>
  <w:footnote w:id="4">
    <w:p w:rsidR="008B2EFD" w:rsidRPr="005D6EB9" w:rsidRDefault="008B2EFD" w:rsidP="00F377D9">
      <w:pPr>
        <w:pStyle w:val="Alaviitteenteksti"/>
        <w:rPr>
          <w:lang w:val="de-DE"/>
        </w:rPr>
      </w:pPr>
      <w:r>
        <w:rPr>
          <w:rStyle w:val="Alaviitteenviite"/>
        </w:rPr>
        <w:footnoteRef/>
      </w:r>
      <w:r>
        <w:t xml:space="preserve"> </w:t>
      </w:r>
      <w:r w:rsidRPr="00D55955">
        <w:rPr>
          <w:lang w:val="de-DE"/>
        </w:rPr>
        <w:t>Lähde</w:t>
      </w:r>
      <w:r>
        <w:rPr>
          <w:lang w:val="de-DE"/>
        </w:rPr>
        <w:t xml:space="preserve">: </w:t>
      </w:r>
      <w:r w:rsidRPr="00246086">
        <w:rPr>
          <w:color w:val="000000"/>
        </w:rPr>
        <w:t>https://de.wikipedia.org/wiki/F%C3%A4higkeit_(Psychologie)</w:t>
      </w:r>
      <w:r w:rsidRPr="005D6EB9">
        <w:rPr>
          <w:color w:val="000000"/>
          <w:lang w:val="de-DE"/>
        </w:rPr>
        <w:t xml:space="preserve"> (</w:t>
      </w:r>
      <w:r>
        <w:rPr>
          <w:color w:val="000000"/>
          <w:lang w:val="de-DE"/>
        </w:rPr>
        <w:t>Z</w:t>
      </w:r>
      <w:r w:rsidRPr="005D6EB9">
        <w:rPr>
          <w:color w:val="000000"/>
          <w:lang w:val="de-DE"/>
        </w:rPr>
        <w:t xml:space="preserve">ugriff am </w:t>
      </w:r>
      <w:r>
        <w:rPr>
          <w:color w:val="000000"/>
          <w:lang w:val="de-DE"/>
        </w:rPr>
        <w:t>30.07.2017</w:t>
      </w:r>
      <w:r w:rsidRPr="005D6EB9">
        <w:rPr>
          <w:color w:val="000000"/>
          <w:lang w:val="de-DE"/>
        </w:rPr>
        <w:t>)</w:t>
      </w:r>
    </w:p>
  </w:footnote>
  <w:footnote w:id="5">
    <w:p w:rsidR="008B2EFD" w:rsidRPr="005D6EB9" w:rsidRDefault="008B2EFD" w:rsidP="00F377D9">
      <w:pPr>
        <w:pStyle w:val="Alaviitteenteksti"/>
        <w:rPr>
          <w:lang w:val="de-DE"/>
        </w:rPr>
      </w:pPr>
      <w:r>
        <w:rPr>
          <w:rStyle w:val="Alaviitteenviite"/>
        </w:rPr>
        <w:footnoteRef/>
      </w:r>
      <w:r>
        <w:t xml:space="preserve"> </w:t>
      </w:r>
      <w:r w:rsidRPr="00D55955">
        <w:rPr>
          <w:lang w:val="de-DE"/>
        </w:rPr>
        <w:t>Lähde</w:t>
      </w:r>
      <w:r>
        <w:rPr>
          <w:lang w:val="de-DE"/>
        </w:rPr>
        <w:t xml:space="preserve">: </w:t>
      </w:r>
      <w:r w:rsidRPr="00246086">
        <w:rPr>
          <w:color w:val="000000"/>
        </w:rPr>
        <w:t>https://de.wikipedia.org/wiki/Fertigkeit</w:t>
      </w:r>
      <w:r w:rsidRPr="005D6EB9">
        <w:rPr>
          <w:color w:val="000000"/>
          <w:lang w:val="de-DE"/>
        </w:rPr>
        <w:t xml:space="preserve"> (</w:t>
      </w:r>
      <w:r>
        <w:rPr>
          <w:lang w:val="de-DE"/>
        </w:rPr>
        <w:t>Zugriff am 30.07.2017)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FD" w:rsidRDefault="008B2EFD">
    <w:pPr>
      <w:pStyle w:val="Yltunniste"/>
    </w:pPr>
    <w:r>
      <w:rPr>
        <w:noProof/>
        <w:lang w:val="fi-FI" w:eastAsia="fi-FI"/>
      </w:rPr>
      <w:drawing>
        <wp:anchor distT="0" distB="0" distL="114300" distR="114300" simplePos="0" relativeHeight="251664384" behindDoc="1" locked="0" layoutInCell="1" allowOverlap="1">
          <wp:simplePos x="0" y="0"/>
          <wp:positionH relativeFrom="column">
            <wp:posOffset>2385695</wp:posOffset>
          </wp:positionH>
          <wp:positionV relativeFrom="paragraph">
            <wp:posOffset>-316865</wp:posOffset>
          </wp:positionV>
          <wp:extent cx="1314450" cy="657225"/>
          <wp:effectExtent l="19050" t="0" r="0" b="0"/>
          <wp:wrapTight wrapText="bothSides">
            <wp:wrapPolygon edited="0">
              <wp:start x="-313" y="0"/>
              <wp:lineTo x="-313" y="21287"/>
              <wp:lineTo x="21600" y="21287"/>
              <wp:lineTo x="21600" y="0"/>
              <wp:lineTo x="-313" y="0"/>
            </wp:wrapPolygon>
          </wp:wrapTight>
          <wp:docPr id="6" name="Grafik 5" descr="Logo_VHS neu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HS neu_jpg.jpg"/>
                  <pic:cNvPicPr/>
                </pic:nvPicPr>
                <pic:blipFill>
                  <a:blip r:embed="rId1"/>
                  <a:stretch>
                    <a:fillRect/>
                  </a:stretch>
                </pic:blipFill>
                <pic:spPr>
                  <a:xfrm>
                    <a:off x="0" y="0"/>
                    <a:ext cx="1314450" cy="657225"/>
                  </a:xfrm>
                  <a:prstGeom prst="rect">
                    <a:avLst/>
                  </a:prstGeom>
                </pic:spPr>
              </pic:pic>
            </a:graphicData>
          </a:graphic>
        </wp:anchor>
      </w:drawing>
    </w:r>
    <w:r>
      <w:rPr>
        <w:noProof/>
        <w:lang w:val="fi-FI" w:eastAsia="fi-FI"/>
      </w:rPr>
      <w:drawing>
        <wp:anchor distT="0" distB="0" distL="114300" distR="114300" simplePos="0" relativeHeight="251665408" behindDoc="1" locked="0" layoutInCell="1" allowOverlap="1">
          <wp:simplePos x="0" y="0"/>
          <wp:positionH relativeFrom="column">
            <wp:posOffset>4719955</wp:posOffset>
          </wp:positionH>
          <wp:positionV relativeFrom="paragraph">
            <wp:posOffset>-316865</wp:posOffset>
          </wp:positionV>
          <wp:extent cx="1647825" cy="647700"/>
          <wp:effectExtent l="19050" t="0" r="9525" b="0"/>
          <wp:wrapTight wrapText="bothSides">
            <wp:wrapPolygon edited="0">
              <wp:start x="-250" y="0"/>
              <wp:lineTo x="-250" y="20965"/>
              <wp:lineTo x="21725" y="20965"/>
              <wp:lineTo x="21725" y="0"/>
              <wp:lineTo x="-250" y="0"/>
            </wp:wrapPolygon>
          </wp:wrapTight>
          <wp:docPr id="7" name="Grafik 6" descr="Nordprojekte_logo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projekte_logo_logo_cmyk.jpg"/>
                  <pic:cNvPicPr/>
                </pic:nvPicPr>
                <pic:blipFill>
                  <a:blip r:embed="rId2"/>
                  <a:stretch>
                    <a:fillRect/>
                  </a:stretch>
                </pic:blipFill>
                <pic:spPr>
                  <a:xfrm>
                    <a:off x="0" y="0"/>
                    <a:ext cx="1647825" cy="647700"/>
                  </a:xfrm>
                  <a:prstGeom prst="rect">
                    <a:avLst/>
                  </a:prstGeom>
                </pic:spPr>
              </pic:pic>
            </a:graphicData>
          </a:graphic>
        </wp:anchor>
      </w:drawing>
    </w:r>
    <w:r>
      <w:rPr>
        <w:noProof/>
        <w:lang w:val="fi-FI" w:eastAsia="fi-FI"/>
      </w:rPr>
      <w:drawing>
        <wp:anchor distT="0" distB="0" distL="114300" distR="114300" simplePos="0" relativeHeight="251661312" behindDoc="1" locked="0" layoutInCell="1" allowOverlap="1">
          <wp:simplePos x="0" y="0"/>
          <wp:positionH relativeFrom="column">
            <wp:posOffset>-699770</wp:posOffset>
          </wp:positionH>
          <wp:positionV relativeFrom="paragraph">
            <wp:posOffset>-212090</wp:posOffset>
          </wp:positionV>
          <wp:extent cx="1752600" cy="504825"/>
          <wp:effectExtent l="19050" t="0" r="0" b="0"/>
          <wp:wrapTight wrapText="bothSides">
            <wp:wrapPolygon edited="0">
              <wp:start x="-235" y="0"/>
              <wp:lineTo x="-235" y="21192"/>
              <wp:lineTo x="21600" y="21192"/>
              <wp:lineTo x="21600" y="0"/>
              <wp:lineTo x="-235" y="0"/>
            </wp:wrapPolygon>
          </wp:wrapTight>
          <wp:docPr id="2" name="Grafik 0" descr="-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vect_POS.jpg"/>
                  <pic:cNvPicPr/>
                </pic:nvPicPr>
                <pic:blipFill>
                  <a:blip r:embed="rId3"/>
                  <a:stretch>
                    <a:fillRect/>
                  </a:stretch>
                </pic:blipFill>
                <pic:spPr>
                  <a:xfrm>
                    <a:off x="0" y="0"/>
                    <a:ext cx="1752600" cy="504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5EA"/>
    <w:multiLevelType w:val="multilevel"/>
    <w:tmpl w:val="C6264FB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FB74990"/>
    <w:multiLevelType w:val="hybridMultilevel"/>
    <w:tmpl w:val="43DA8A94"/>
    <w:lvl w:ilvl="0" w:tplc="C46E557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5F26EC"/>
    <w:multiLevelType w:val="hybridMultilevel"/>
    <w:tmpl w:val="BDFCD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79E5C51"/>
    <w:multiLevelType w:val="hybridMultilevel"/>
    <w:tmpl w:val="BBC032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0BF0F02"/>
    <w:multiLevelType w:val="multilevel"/>
    <w:tmpl w:val="B18245A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0C331E2"/>
    <w:multiLevelType w:val="hybridMultilevel"/>
    <w:tmpl w:val="B13264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4220466"/>
    <w:multiLevelType w:val="hybridMultilevel"/>
    <w:tmpl w:val="C5B2F1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929624E"/>
    <w:multiLevelType w:val="hybridMultilevel"/>
    <w:tmpl w:val="16BA4EE8"/>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C9"/>
    <w:rsid w:val="000050E3"/>
    <w:rsid w:val="000102F2"/>
    <w:rsid w:val="0001262C"/>
    <w:rsid w:val="0001352A"/>
    <w:rsid w:val="0002192A"/>
    <w:rsid w:val="00022CE5"/>
    <w:rsid w:val="000366FF"/>
    <w:rsid w:val="00037E78"/>
    <w:rsid w:val="00064599"/>
    <w:rsid w:val="00066DCB"/>
    <w:rsid w:val="0006717F"/>
    <w:rsid w:val="0007704F"/>
    <w:rsid w:val="00081A68"/>
    <w:rsid w:val="00085A95"/>
    <w:rsid w:val="000928E6"/>
    <w:rsid w:val="00093A7A"/>
    <w:rsid w:val="000A18B8"/>
    <w:rsid w:val="000A1F53"/>
    <w:rsid w:val="000A3ECD"/>
    <w:rsid w:val="000A7186"/>
    <w:rsid w:val="000D4BF6"/>
    <w:rsid w:val="000D55F1"/>
    <w:rsid w:val="000D639B"/>
    <w:rsid w:val="000E5AE3"/>
    <w:rsid w:val="000F05C0"/>
    <w:rsid w:val="000F3862"/>
    <w:rsid w:val="00102CC8"/>
    <w:rsid w:val="001071A1"/>
    <w:rsid w:val="00135D88"/>
    <w:rsid w:val="00144F92"/>
    <w:rsid w:val="00144F9C"/>
    <w:rsid w:val="0014560E"/>
    <w:rsid w:val="00152DED"/>
    <w:rsid w:val="001628D5"/>
    <w:rsid w:val="00165EB3"/>
    <w:rsid w:val="00171068"/>
    <w:rsid w:val="00182B8D"/>
    <w:rsid w:val="00186E9D"/>
    <w:rsid w:val="00193035"/>
    <w:rsid w:val="001932D9"/>
    <w:rsid w:val="00195CB3"/>
    <w:rsid w:val="00196670"/>
    <w:rsid w:val="00196773"/>
    <w:rsid w:val="001B72C4"/>
    <w:rsid w:val="001D2812"/>
    <w:rsid w:val="001D6B73"/>
    <w:rsid w:val="001E517A"/>
    <w:rsid w:val="001E6B5E"/>
    <w:rsid w:val="001F7295"/>
    <w:rsid w:val="001F7DE9"/>
    <w:rsid w:val="00207D7E"/>
    <w:rsid w:val="002142B1"/>
    <w:rsid w:val="002143B1"/>
    <w:rsid w:val="0021679A"/>
    <w:rsid w:val="00225A64"/>
    <w:rsid w:val="00230BAA"/>
    <w:rsid w:val="00233B14"/>
    <w:rsid w:val="0024018C"/>
    <w:rsid w:val="00241D4E"/>
    <w:rsid w:val="00246086"/>
    <w:rsid w:val="00252555"/>
    <w:rsid w:val="00261E08"/>
    <w:rsid w:val="0026457F"/>
    <w:rsid w:val="00273DD5"/>
    <w:rsid w:val="00276573"/>
    <w:rsid w:val="00277F02"/>
    <w:rsid w:val="00283869"/>
    <w:rsid w:val="00291798"/>
    <w:rsid w:val="00297817"/>
    <w:rsid w:val="002A4CF6"/>
    <w:rsid w:val="002A512D"/>
    <w:rsid w:val="002B3569"/>
    <w:rsid w:val="002B5C1A"/>
    <w:rsid w:val="002C75E6"/>
    <w:rsid w:val="002D1517"/>
    <w:rsid w:val="002E6D42"/>
    <w:rsid w:val="00300CB9"/>
    <w:rsid w:val="00306FBC"/>
    <w:rsid w:val="00316C8C"/>
    <w:rsid w:val="00327BC9"/>
    <w:rsid w:val="003332FE"/>
    <w:rsid w:val="00367AE4"/>
    <w:rsid w:val="00370B1E"/>
    <w:rsid w:val="0037431A"/>
    <w:rsid w:val="00374842"/>
    <w:rsid w:val="00376112"/>
    <w:rsid w:val="00376CAE"/>
    <w:rsid w:val="00382872"/>
    <w:rsid w:val="00383A81"/>
    <w:rsid w:val="0038566A"/>
    <w:rsid w:val="00390207"/>
    <w:rsid w:val="003918DC"/>
    <w:rsid w:val="00392D06"/>
    <w:rsid w:val="00396252"/>
    <w:rsid w:val="003A3475"/>
    <w:rsid w:val="003A53CA"/>
    <w:rsid w:val="003A7F3A"/>
    <w:rsid w:val="003C4729"/>
    <w:rsid w:val="003D06EA"/>
    <w:rsid w:val="003D51BC"/>
    <w:rsid w:val="003F6860"/>
    <w:rsid w:val="004066D0"/>
    <w:rsid w:val="004128C1"/>
    <w:rsid w:val="00414DF2"/>
    <w:rsid w:val="004157F3"/>
    <w:rsid w:val="004210BC"/>
    <w:rsid w:val="0042168E"/>
    <w:rsid w:val="004263C8"/>
    <w:rsid w:val="004267F3"/>
    <w:rsid w:val="004361F9"/>
    <w:rsid w:val="004414BF"/>
    <w:rsid w:val="00446D1A"/>
    <w:rsid w:val="00450966"/>
    <w:rsid w:val="00451B36"/>
    <w:rsid w:val="00462553"/>
    <w:rsid w:val="00464332"/>
    <w:rsid w:val="004655F5"/>
    <w:rsid w:val="004655FC"/>
    <w:rsid w:val="00466B37"/>
    <w:rsid w:val="004678AD"/>
    <w:rsid w:val="00475C5B"/>
    <w:rsid w:val="00485D44"/>
    <w:rsid w:val="0049379F"/>
    <w:rsid w:val="004A4355"/>
    <w:rsid w:val="004A6269"/>
    <w:rsid w:val="004C6E94"/>
    <w:rsid w:val="004C75F0"/>
    <w:rsid w:val="004D01FD"/>
    <w:rsid w:val="004D7259"/>
    <w:rsid w:val="004D7323"/>
    <w:rsid w:val="004D78CF"/>
    <w:rsid w:val="004D7E65"/>
    <w:rsid w:val="004E0D9A"/>
    <w:rsid w:val="004E3048"/>
    <w:rsid w:val="004E325C"/>
    <w:rsid w:val="004E5442"/>
    <w:rsid w:val="004F04CB"/>
    <w:rsid w:val="004F0542"/>
    <w:rsid w:val="004F7252"/>
    <w:rsid w:val="004F7A4B"/>
    <w:rsid w:val="00500F56"/>
    <w:rsid w:val="00513538"/>
    <w:rsid w:val="0052027B"/>
    <w:rsid w:val="00522D01"/>
    <w:rsid w:val="00537D40"/>
    <w:rsid w:val="005427F7"/>
    <w:rsid w:val="0054412F"/>
    <w:rsid w:val="0055103D"/>
    <w:rsid w:val="005539A7"/>
    <w:rsid w:val="0057218C"/>
    <w:rsid w:val="00573BCF"/>
    <w:rsid w:val="005836B5"/>
    <w:rsid w:val="005916AB"/>
    <w:rsid w:val="00594B31"/>
    <w:rsid w:val="00596B9C"/>
    <w:rsid w:val="005A06A6"/>
    <w:rsid w:val="005A3A87"/>
    <w:rsid w:val="005A7320"/>
    <w:rsid w:val="005B297F"/>
    <w:rsid w:val="005D5126"/>
    <w:rsid w:val="005E16CA"/>
    <w:rsid w:val="005E22ED"/>
    <w:rsid w:val="00606AF7"/>
    <w:rsid w:val="00612B0F"/>
    <w:rsid w:val="00613C15"/>
    <w:rsid w:val="006162B7"/>
    <w:rsid w:val="0061715C"/>
    <w:rsid w:val="006275CC"/>
    <w:rsid w:val="00631E29"/>
    <w:rsid w:val="006359B8"/>
    <w:rsid w:val="00635CD7"/>
    <w:rsid w:val="00637C4F"/>
    <w:rsid w:val="006432C8"/>
    <w:rsid w:val="0064427B"/>
    <w:rsid w:val="00646C9C"/>
    <w:rsid w:val="00651512"/>
    <w:rsid w:val="0065778D"/>
    <w:rsid w:val="0067125C"/>
    <w:rsid w:val="00674D8F"/>
    <w:rsid w:val="0067656D"/>
    <w:rsid w:val="00676B37"/>
    <w:rsid w:val="00676D93"/>
    <w:rsid w:val="0067797E"/>
    <w:rsid w:val="006818F1"/>
    <w:rsid w:val="00685F05"/>
    <w:rsid w:val="00685F45"/>
    <w:rsid w:val="006A12EF"/>
    <w:rsid w:val="006A487D"/>
    <w:rsid w:val="006A63C9"/>
    <w:rsid w:val="006A721D"/>
    <w:rsid w:val="006A7BC6"/>
    <w:rsid w:val="006B0F17"/>
    <w:rsid w:val="006B589B"/>
    <w:rsid w:val="006B7CEF"/>
    <w:rsid w:val="006C068D"/>
    <w:rsid w:val="006C482F"/>
    <w:rsid w:val="006C75DF"/>
    <w:rsid w:val="006D1820"/>
    <w:rsid w:val="006D685F"/>
    <w:rsid w:val="006D7348"/>
    <w:rsid w:val="006E1970"/>
    <w:rsid w:val="006F0C36"/>
    <w:rsid w:val="006F233C"/>
    <w:rsid w:val="006F76ED"/>
    <w:rsid w:val="007005A0"/>
    <w:rsid w:val="00712E5F"/>
    <w:rsid w:val="00714D09"/>
    <w:rsid w:val="00716866"/>
    <w:rsid w:val="00717D03"/>
    <w:rsid w:val="007241FF"/>
    <w:rsid w:val="00727998"/>
    <w:rsid w:val="00727F19"/>
    <w:rsid w:val="00730A04"/>
    <w:rsid w:val="00733F58"/>
    <w:rsid w:val="0073429C"/>
    <w:rsid w:val="007367A2"/>
    <w:rsid w:val="00742858"/>
    <w:rsid w:val="00745172"/>
    <w:rsid w:val="0075073A"/>
    <w:rsid w:val="00750E55"/>
    <w:rsid w:val="00751AF5"/>
    <w:rsid w:val="00756796"/>
    <w:rsid w:val="00761248"/>
    <w:rsid w:val="007627D7"/>
    <w:rsid w:val="00765604"/>
    <w:rsid w:val="00773886"/>
    <w:rsid w:val="00775DFC"/>
    <w:rsid w:val="00776979"/>
    <w:rsid w:val="007964E9"/>
    <w:rsid w:val="007A53BE"/>
    <w:rsid w:val="007B26A9"/>
    <w:rsid w:val="007B3993"/>
    <w:rsid w:val="007D1044"/>
    <w:rsid w:val="007F2B42"/>
    <w:rsid w:val="007F2BD6"/>
    <w:rsid w:val="007F4F78"/>
    <w:rsid w:val="007F5B7B"/>
    <w:rsid w:val="007F790C"/>
    <w:rsid w:val="00804B11"/>
    <w:rsid w:val="00820D63"/>
    <w:rsid w:val="00825A9C"/>
    <w:rsid w:val="0083289B"/>
    <w:rsid w:val="00832C8A"/>
    <w:rsid w:val="008332DB"/>
    <w:rsid w:val="00837004"/>
    <w:rsid w:val="008411E3"/>
    <w:rsid w:val="0085227F"/>
    <w:rsid w:val="0085469A"/>
    <w:rsid w:val="00857822"/>
    <w:rsid w:val="0088398C"/>
    <w:rsid w:val="00886BC7"/>
    <w:rsid w:val="00894ECB"/>
    <w:rsid w:val="00895857"/>
    <w:rsid w:val="008B1A53"/>
    <w:rsid w:val="008B2EFD"/>
    <w:rsid w:val="008C314C"/>
    <w:rsid w:val="008C4EF4"/>
    <w:rsid w:val="008C6CA5"/>
    <w:rsid w:val="008D1B90"/>
    <w:rsid w:val="008E3BC9"/>
    <w:rsid w:val="008E3E9B"/>
    <w:rsid w:val="008E5953"/>
    <w:rsid w:val="008E5AF1"/>
    <w:rsid w:val="00901128"/>
    <w:rsid w:val="0090143F"/>
    <w:rsid w:val="00903C05"/>
    <w:rsid w:val="00904A24"/>
    <w:rsid w:val="00914E1F"/>
    <w:rsid w:val="0093335F"/>
    <w:rsid w:val="0093363A"/>
    <w:rsid w:val="009535CB"/>
    <w:rsid w:val="00953A67"/>
    <w:rsid w:val="00955677"/>
    <w:rsid w:val="00963EA8"/>
    <w:rsid w:val="00973BFE"/>
    <w:rsid w:val="00990C77"/>
    <w:rsid w:val="009A00DB"/>
    <w:rsid w:val="009B05F9"/>
    <w:rsid w:val="009B3448"/>
    <w:rsid w:val="009C0D3F"/>
    <w:rsid w:val="009C1734"/>
    <w:rsid w:val="009C473E"/>
    <w:rsid w:val="00A00433"/>
    <w:rsid w:val="00A01B21"/>
    <w:rsid w:val="00A0205B"/>
    <w:rsid w:val="00A102B5"/>
    <w:rsid w:val="00A10CED"/>
    <w:rsid w:val="00A30811"/>
    <w:rsid w:val="00A31329"/>
    <w:rsid w:val="00A37C09"/>
    <w:rsid w:val="00A42282"/>
    <w:rsid w:val="00A44402"/>
    <w:rsid w:val="00A532E4"/>
    <w:rsid w:val="00A56E46"/>
    <w:rsid w:val="00A57BCF"/>
    <w:rsid w:val="00A64B0C"/>
    <w:rsid w:val="00A7015A"/>
    <w:rsid w:val="00A71B7C"/>
    <w:rsid w:val="00A770E0"/>
    <w:rsid w:val="00A7799B"/>
    <w:rsid w:val="00A8572F"/>
    <w:rsid w:val="00A90912"/>
    <w:rsid w:val="00AA1967"/>
    <w:rsid w:val="00AA4E49"/>
    <w:rsid w:val="00AA667D"/>
    <w:rsid w:val="00AB6841"/>
    <w:rsid w:val="00AC3BCC"/>
    <w:rsid w:val="00AE5C80"/>
    <w:rsid w:val="00AF2AF1"/>
    <w:rsid w:val="00AF41C8"/>
    <w:rsid w:val="00B03774"/>
    <w:rsid w:val="00B05797"/>
    <w:rsid w:val="00B15B20"/>
    <w:rsid w:val="00B15C66"/>
    <w:rsid w:val="00B20483"/>
    <w:rsid w:val="00B2669E"/>
    <w:rsid w:val="00B334E6"/>
    <w:rsid w:val="00B461DF"/>
    <w:rsid w:val="00B5029D"/>
    <w:rsid w:val="00B544BB"/>
    <w:rsid w:val="00B57F18"/>
    <w:rsid w:val="00B64077"/>
    <w:rsid w:val="00B70205"/>
    <w:rsid w:val="00B738B5"/>
    <w:rsid w:val="00B754B7"/>
    <w:rsid w:val="00B83F1F"/>
    <w:rsid w:val="00B9296A"/>
    <w:rsid w:val="00B933DD"/>
    <w:rsid w:val="00BA78CC"/>
    <w:rsid w:val="00BB1F0B"/>
    <w:rsid w:val="00BB20D3"/>
    <w:rsid w:val="00BB62D9"/>
    <w:rsid w:val="00BD190E"/>
    <w:rsid w:val="00BF1E3B"/>
    <w:rsid w:val="00BF48C7"/>
    <w:rsid w:val="00BF528C"/>
    <w:rsid w:val="00BF5BA3"/>
    <w:rsid w:val="00BF79F9"/>
    <w:rsid w:val="00C01A74"/>
    <w:rsid w:val="00C01E04"/>
    <w:rsid w:val="00C07B6E"/>
    <w:rsid w:val="00C127DC"/>
    <w:rsid w:val="00C2262F"/>
    <w:rsid w:val="00C22829"/>
    <w:rsid w:val="00C250D2"/>
    <w:rsid w:val="00C32371"/>
    <w:rsid w:val="00C446A7"/>
    <w:rsid w:val="00C44EBD"/>
    <w:rsid w:val="00C45872"/>
    <w:rsid w:val="00C46ED7"/>
    <w:rsid w:val="00C54234"/>
    <w:rsid w:val="00C55312"/>
    <w:rsid w:val="00C71C46"/>
    <w:rsid w:val="00C73C73"/>
    <w:rsid w:val="00C75FFC"/>
    <w:rsid w:val="00C818F5"/>
    <w:rsid w:val="00C840C7"/>
    <w:rsid w:val="00C92BF1"/>
    <w:rsid w:val="00CA22D8"/>
    <w:rsid w:val="00CA46E3"/>
    <w:rsid w:val="00CB0191"/>
    <w:rsid w:val="00CC30E7"/>
    <w:rsid w:val="00CD1FE5"/>
    <w:rsid w:val="00CD3C17"/>
    <w:rsid w:val="00CE5F7A"/>
    <w:rsid w:val="00CF0B64"/>
    <w:rsid w:val="00CF30E3"/>
    <w:rsid w:val="00CF3E00"/>
    <w:rsid w:val="00CF5784"/>
    <w:rsid w:val="00CF7BF5"/>
    <w:rsid w:val="00CF7EE3"/>
    <w:rsid w:val="00D03D7B"/>
    <w:rsid w:val="00D03E48"/>
    <w:rsid w:val="00D05B21"/>
    <w:rsid w:val="00D132E2"/>
    <w:rsid w:val="00D1583C"/>
    <w:rsid w:val="00D172B2"/>
    <w:rsid w:val="00D20711"/>
    <w:rsid w:val="00D21A9D"/>
    <w:rsid w:val="00D3105D"/>
    <w:rsid w:val="00D34A10"/>
    <w:rsid w:val="00D374B7"/>
    <w:rsid w:val="00D416BA"/>
    <w:rsid w:val="00D47925"/>
    <w:rsid w:val="00D55955"/>
    <w:rsid w:val="00D7023F"/>
    <w:rsid w:val="00D76E7F"/>
    <w:rsid w:val="00D8507D"/>
    <w:rsid w:val="00D850C1"/>
    <w:rsid w:val="00D85813"/>
    <w:rsid w:val="00D8735A"/>
    <w:rsid w:val="00D90093"/>
    <w:rsid w:val="00D96D96"/>
    <w:rsid w:val="00DB3256"/>
    <w:rsid w:val="00DB40F7"/>
    <w:rsid w:val="00DF0F99"/>
    <w:rsid w:val="00DF1066"/>
    <w:rsid w:val="00DF447D"/>
    <w:rsid w:val="00DF566D"/>
    <w:rsid w:val="00E00182"/>
    <w:rsid w:val="00E01934"/>
    <w:rsid w:val="00E04DAD"/>
    <w:rsid w:val="00E235D9"/>
    <w:rsid w:val="00E240E9"/>
    <w:rsid w:val="00E310D8"/>
    <w:rsid w:val="00E3368D"/>
    <w:rsid w:val="00E33DF5"/>
    <w:rsid w:val="00E40570"/>
    <w:rsid w:val="00E43BFB"/>
    <w:rsid w:val="00E65779"/>
    <w:rsid w:val="00E65E1C"/>
    <w:rsid w:val="00E70379"/>
    <w:rsid w:val="00E7662A"/>
    <w:rsid w:val="00E77CD0"/>
    <w:rsid w:val="00E8584C"/>
    <w:rsid w:val="00E87CA5"/>
    <w:rsid w:val="00E92ADC"/>
    <w:rsid w:val="00EA3DA8"/>
    <w:rsid w:val="00EA6197"/>
    <w:rsid w:val="00EB0540"/>
    <w:rsid w:val="00EB2ECE"/>
    <w:rsid w:val="00EB5DF2"/>
    <w:rsid w:val="00EB7F67"/>
    <w:rsid w:val="00EC4CC8"/>
    <w:rsid w:val="00ED0B0E"/>
    <w:rsid w:val="00ED58C0"/>
    <w:rsid w:val="00ED5EF9"/>
    <w:rsid w:val="00ED70AD"/>
    <w:rsid w:val="00EE4F1C"/>
    <w:rsid w:val="00EF15D6"/>
    <w:rsid w:val="00EF1EC6"/>
    <w:rsid w:val="00EF3208"/>
    <w:rsid w:val="00EF3E98"/>
    <w:rsid w:val="00EF4897"/>
    <w:rsid w:val="00F0236F"/>
    <w:rsid w:val="00F061D1"/>
    <w:rsid w:val="00F16E62"/>
    <w:rsid w:val="00F25B0E"/>
    <w:rsid w:val="00F323A3"/>
    <w:rsid w:val="00F343E8"/>
    <w:rsid w:val="00F36504"/>
    <w:rsid w:val="00F36E3A"/>
    <w:rsid w:val="00F36F1F"/>
    <w:rsid w:val="00F377D9"/>
    <w:rsid w:val="00F4135E"/>
    <w:rsid w:val="00F420DB"/>
    <w:rsid w:val="00F517F0"/>
    <w:rsid w:val="00F534AA"/>
    <w:rsid w:val="00F703DA"/>
    <w:rsid w:val="00F71237"/>
    <w:rsid w:val="00F73251"/>
    <w:rsid w:val="00F73537"/>
    <w:rsid w:val="00F8009F"/>
    <w:rsid w:val="00F83A6F"/>
    <w:rsid w:val="00F9023C"/>
    <w:rsid w:val="00F9376A"/>
    <w:rsid w:val="00F95656"/>
    <w:rsid w:val="00FA5CE1"/>
    <w:rsid w:val="00FB0B36"/>
    <w:rsid w:val="00FB28A6"/>
    <w:rsid w:val="00FC5640"/>
    <w:rsid w:val="00FD12CF"/>
    <w:rsid w:val="00FD21EC"/>
    <w:rsid w:val="00FD4192"/>
    <w:rsid w:val="00FD4426"/>
    <w:rsid w:val="00FE081B"/>
    <w:rsid w:val="00FE3230"/>
    <w:rsid w:val="00FE6F07"/>
    <w:rsid w:val="00FE73D3"/>
    <w:rsid w:val="00FF271D"/>
    <w:rsid w:val="00FF2D80"/>
    <w:rsid w:val="00FF5C47"/>
    <w:rsid w:val="00FF7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27BC9"/>
    <w:pPr>
      <w:spacing w:after="0" w:line="240" w:lineRule="auto"/>
    </w:pPr>
    <w:rPr>
      <w:rFonts w:ascii="Times New Roman" w:eastAsia="Times New Roman" w:hAnsi="Times New Roman" w:cs="Times New Roman"/>
      <w:sz w:val="24"/>
      <w:szCs w:val="24"/>
      <w:lang w:eastAsia="de-DE"/>
    </w:rPr>
  </w:style>
  <w:style w:type="paragraph" w:styleId="Otsikko1">
    <w:name w:val="heading 1"/>
    <w:basedOn w:val="Normaali"/>
    <w:link w:val="Otsikko1Char"/>
    <w:qFormat/>
    <w:rsid w:val="00837004"/>
    <w:pPr>
      <w:outlineLvl w:val="0"/>
    </w:pPr>
    <w:rPr>
      <w:snapToGrid w:val="0"/>
      <w:color w:val="000000"/>
      <w:kern w:val="36"/>
      <w:sz w:val="21"/>
      <w:szCs w:val="21"/>
    </w:rPr>
  </w:style>
  <w:style w:type="paragraph" w:styleId="Otsikko2">
    <w:name w:val="heading 2"/>
    <w:basedOn w:val="Normaali"/>
    <w:next w:val="Normaali"/>
    <w:link w:val="Otsikko2Char"/>
    <w:uiPriority w:val="9"/>
    <w:unhideWhenUsed/>
    <w:qFormat/>
    <w:rsid w:val="008370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27BC9"/>
    <w:pPr>
      <w:tabs>
        <w:tab w:val="center" w:pos="4536"/>
        <w:tab w:val="right" w:pos="9072"/>
      </w:tabs>
    </w:pPr>
    <w:rPr>
      <w:rFonts w:ascii="Arial" w:eastAsiaTheme="minorHAnsi" w:hAnsi="Arial" w:cs="Arial"/>
      <w:sz w:val="22"/>
      <w:szCs w:val="22"/>
      <w:lang w:eastAsia="en-US"/>
    </w:rPr>
  </w:style>
  <w:style w:type="character" w:customStyle="1" w:styleId="YltunnisteChar">
    <w:name w:val="Ylätunniste Char"/>
    <w:basedOn w:val="Kappaleenoletusfontti"/>
    <w:link w:val="Yltunniste"/>
    <w:uiPriority w:val="99"/>
    <w:rsid w:val="00327BC9"/>
  </w:style>
  <w:style w:type="paragraph" w:styleId="Alatunniste">
    <w:name w:val="footer"/>
    <w:basedOn w:val="Normaali"/>
    <w:link w:val="AlatunnisteChar"/>
    <w:uiPriority w:val="99"/>
    <w:unhideWhenUsed/>
    <w:rsid w:val="00327BC9"/>
    <w:pPr>
      <w:tabs>
        <w:tab w:val="center" w:pos="4536"/>
        <w:tab w:val="right" w:pos="9072"/>
      </w:tabs>
    </w:pPr>
    <w:rPr>
      <w:rFonts w:ascii="Arial" w:eastAsiaTheme="minorHAnsi" w:hAnsi="Arial" w:cs="Arial"/>
      <w:sz w:val="22"/>
      <w:szCs w:val="22"/>
      <w:lang w:eastAsia="en-US"/>
    </w:rPr>
  </w:style>
  <w:style w:type="character" w:customStyle="1" w:styleId="AlatunnisteChar">
    <w:name w:val="Alatunniste Char"/>
    <w:basedOn w:val="Kappaleenoletusfontti"/>
    <w:link w:val="Alatunniste"/>
    <w:uiPriority w:val="99"/>
    <w:rsid w:val="00327BC9"/>
  </w:style>
  <w:style w:type="paragraph" w:styleId="Seliteteksti">
    <w:name w:val="Balloon Text"/>
    <w:basedOn w:val="Normaali"/>
    <w:link w:val="SelitetekstiChar"/>
    <w:uiPriority w:val="99"/>
    <w:semiHidden/>
    <w:unhideWhenUsed/>
    <w:rsid w:val="00327BC9"/>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327BC9"/>
    <w:rPr>
      <w:rFonts w:ascii="Tahoma" w:hAnsi="Tahoma" w:cs="Tahoma"/>
      <w:sz w:val="16"/>
      <w:szCs w:val="16"/>
    </w:rPr>
  </w:style>
  <w:style w:type="paragraph" w:styleId="Leipteksti3">
    <w:name w:val="Body Text 3"/>
    <w:basedOn w:val="Normaali"/>
    <w:link w:val="Leipteksti3Char"/>
    <w:rsid w:val="007F5B7B"/>
    <w:pPr>
      <w:spacing w:after="120"/>
    </w:pPr>
    <w:rPr>
      <w:rFonts w:ascii="Arial" w:hAnsi="Arial"/>
      <w:sz w:val="16"/>
      <w:szCs w:val="16"/>
      <w:lang w:val="de-AT"/>
    </w:rPr>
  </w:style>
  <w:style w:type="character" w:customStyle="1" w:styleId="Leipteksti3Char">
    <w:name w:val="Leipäteksti 3 Char"/>
    <w:basedOn w:val="Kappaleenoletusfontti"/>
    <w:link w:val="Leipteksti3"/>
    <w:rsid w:val="007F5B7B"/>
    <w:rPr>
      <w:rFonts w:eastAsia="Times New Roman" w:cs="Times New Roman"/>
      <w:sz w:val="16"/>
      <w:szCs w:val="16"/>
      <w:lang w:val="de-AT" w:eastAsia="de-DE"/>
    </w:rPr>
  </w:style>
  <w:style w:type="character" w:customStyle="1" w:styleId="Otsikko1Char">
    <w:name w:val="Otsikko 1 Char"/>
    <w:basedOn w:val="Kappaleenoletusfontti"/>
    <w:link w:val="Otsikko1"/>
    <w:rsid w:val="00837004"/>
    <w:rPr>
      <w:rFonts w:ascii="Times New Roman" w:eastAsia="Times New Roman" w:hAnsi="Times New Roman" w:cs="Times New Roman"/>
      <w:snapToGrid w:val="0"/>
      <w:color w:val="000000"/>
      <w:kern w:val="36"/>
      <w:sz w:val="21"/>
      <w:szCs w:val="21"/>
      <w:lang w:eastAsia="de-DE"/>
    </w:rPr>
  </w:style>
  <w:style w:type="character" w:styleId="Hyperlinkki">
    <w:name w:val="Hyperlink"/>
    <w:basedOn w:val="Kappaleenoletusfontti"/>
    <w:uiPriority w:val="99"/>
    <w:unhideWhenUsed/>
    <w:rsid w:val="00837004"/>
    <w:rPr>
      <w:color w:val="0000FF" w:themeColor="hyperlink"/>
      <w:u w:val="single"/>
    </w:rPr>
  </w:style>
  <w:style w:type="character" w:customStyle="1" w:styleId="Otsikko2Char">
    <w:name w:val="Otsikko 2 Char"/>
    <w:basedOn w:val="Kappaleenoletusfontti"/>
    <w:link w:val="Otsikko2"/>
    <w:uiPriority w:val="9"/>
    <w:rsid w:val="00837004"/>
    <w:rPr>
      <w:rFonts w:asciiTheme="majorHAnsi" w:eastAsiaTheme="majorEastAsia" w:hAnsiTheme="majorHAnsi" w:cstheme="majorBidi"/>
      <w:b/>
      <w:bCs/>
      <w:color w:val="4F81BD" w:themeColor="accent1"/>
      <w:sz w:val="26"/>
      <w:szCs w:val="26"/>
      <w:lang w:eastAsia="de-DE"/>
    </w:rPr>
  </w:style>
  <w:style w:type="paragraph" w:styleId="Sisllysluettelonotsikko">
    <w:name w:val="TOC Heading"/>
    <w:basedOn w:val="Otsikko1"/>
    <w:next w:val="Normaali"/>
    <w:uiPriority w:val="39"/>
    <w:unhideWhenUsed/>
    <w:qFormat/>
    <w:rsid w:val="00ED70AD"/>
    <w:pPr>
      <w:keepNext/>
      <w:keepLines/>
      <w:spacing w:before="480" w:line="276" w:lineRule="auto"/>
      <w:outlineLvl w:val="9"/>
    </w:pPr>
    <w:rPr>
      <w:rFonts w:asciiTheme="majorHAnsi" w:eastAsiaTheme="majorEastAsia" w:hAnsiTheme="majorHAnsi" w:cstheme="majorBidi"/>
      <w:b/>
      <w:bCs/>
      <w:snapToGrid/>
      <w:color w:val="365F91" w:themeColor="accent1" w:themeShade="BF"/>
      <w:kern w:val="0"/>
      <w:sz w:val="28"/>
      <w:szCs w:val="28"/>
      <w:lang w:eastAsia="en-US"/>
    </w:rPr>
  </w:style>
  <w:style w:type="paragraph" w:styleId="Sisluet1">
    <w:name w:val="toc 1"/>
    <w:basedOn w:val="Normaali"/>
    <w:next w:val="Normaali"/>
    <w:autoRedefine/>
    <w:uiPriority w:val="39"/>
    <w:unhideWhenUsed/>
    <w:rsid w:val="00ED70AD"/>
    <w:pPr>
      <w:spacing w:after="100"/>
    </w:pPr>
  </w:style>
  <w:style w:type="paragraph" w:styleId="Sisluet2">
    <w:name w:val="toc 2"/>
    <w:basedOn w:val="Normaali"/>
    <w:next w:val="Normaali"/>
    <w:autoRedefine/>
    <w:uiPriority w:val="39"/>
    <w:unhideWhenUsed/>
    <w:rsid w:val="00ED70AD"/>
    <w:pPr>
      <w:spacing w:after="100"/>
      <w:ind w:left="240"/>
    </w:pPr>
  </w:style>
  <w:style w:type="paragraph" w:styleId="Luettelokappale">
    <w:name w:val="List Paragraph"/>
    <w:basedOn w:val="Normaali"/>
    <w:uiPriority w:val="34"/>
    <w:qFormat/>
    <w:rsid w:val="00276573"/>
    <w:pPr>
      <w:ind w:left="720"/>
      <w:contextualSpacing/>
    </w:pPr>
  </w:style>
  <w:style w:type="character" w:customStyle="1" w:styleId="shorttext">
    <w:name w:val="short_text"/>
    <w:basedOn w:val="Kappaleenoletusfontti"/>
    <w:rsid w:val="007005A0"/>
  </w:style>
  <w:style w:type="character" w:customStyle="1" w:styleId="hps">
    <w:name w:val="hps"/>
    <w:basedOn w:val="Kappaleenoletusfontti"/>
    <w:rsid w:val="007005A0"/>
  </w:style>
  <w:style w:type="character" w:styleId="Kommentinviite">
    <w:name w:val="annotation reference"/>
    <w:basedOn w:val="Kappaleenoletusfontti"/>
    <w:uiPriority w:val="99"/>
    <w:semiHidden/>
    <w:unhideWhenUsed/>
    <w:rsid w:val="001628D5"/>
    <w:rPr>
      <w:sz w:val="16"/>
      <w:szCs w:val="16"/>
    </w:rPr>
  </w:style>
  <w:style w:type="paragraph" w:styleId="Kommentinteksti">
    <w:name w:val="annotation text"/>
    <w:basedOn w:val="Normaali"/>
    <w:link w:val="KommentintekstiChar"/>
    <w:uiPriority w:val="99"/>
    <w:semiHidden/>
    <w:unhideWhenUsed/>
    <w:rsid w:val="001628D5"/>
    <w:rPr>
      <w:sz w:val="20"/>
      <w:szCs w:val="20"/>
    </w:rPr>
  </w:style>
  <w:style w:type="character" w:customStyle="1" w:styleId="KommentintekstiChar">
    <w:name w:val="Kommentin teksti Char"/>
    <w:basedOn w:val="Kappaleenoletusfontti"/>
    <w:link w:val="Kommentinteksti"/>
    <w:uiPriority w:val="99"/>
    <w:semiHidden/>
    <w:rsid w:val="001628D5"/>
    <w:rPr>
      <w:rFonts w:ascii="Times New Roman" w:eastAsia="Times New Roman" w:hAnsi="Times New Roman" w:cs="Times New Roman"/>
      <w:sz w:val="20"/>
      <w:szCs w:val="20"/>
      <w:lang w:eastAsia="de-DE"/>
    </w:rPr>
  </w:style>
  <w:style w:type="paragraph" w:styleId="Kommentinotsikko">
    <w:name w:val="annotation subject"/>
    <w:basedOn w:val="Kommentinteksti"/>
    <w:next w:val="Kommentinteksti"/>
    <w:link w:val="KommentinotsikkoChar"/>
    <w:uiPriority w:val="99"/>
    <w:semiHidden/>
    <w:unhideWhenUsed/>
    <w:rsid w:val="001628D5"/>
    <w:rPr>
      <w:b/>
      <w:bCs/>
    </w:rPr>
  </w:style>
  <w:style w:type="character" w:customStyle="1" w:styleId="KommentinotsikkoChar">
    <w:name w:val="Kommentin otsikko Char"/>
    <w:basedOn w:val="KommentintekstiChar"/>
    <w:link w:val="Kommentinotsikko"/>
    <w:uiPriority w:val="99"/>
    <w:semiHidden/>
    <w:rsid w:val="001628D5"/>
    <w:rPr>
      <w:rFonts w:ascii="Times New Roman" w:eastAsia="Times New Roman" w:hAnsi="Times New Roman" w:cs="Times New Roman"/>
      <w:b/>
      <w:bCs/>
      <w:sz w:val="20"/>
      <w:szCs w:val="20"/>
      <w:lang w:eastAsia="de-DE"/>
    </w:rPr>
  </w:style>
  <w:style w:type="table" w:styleId="TaulukkoRuudukko">
    <w:name w:val="Table Grid"/>
    <w:basedOn w:val="Normaalitaulukko"/>
    <w:uiPriority w:val="59"/>
    <w:rsid w:val="00AA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semiHidden/>
    <w:rsid w:val="002B5C1A"/>
    <w:rPr>
      <w:rFonts w:ascii="Arial" w:hAnsi="Arial"/>
      <w:sz w:val="20"/>
      <w:szCs w:val="20"/>
      <w:lang w:val="de-AT"/>
    </w:rPr>
  </w:style>
  <w:style w:type="character" w:customStyle="1" w:styleId="AlaviitteentekstiChar">
    <w:name w:val="Alaviitteen teksti Char"/>
    <w:basedOn w:val="Kappaleenoletusfontti"/>
    <w:link w:val="Alaviitteenteksti"/>
    <w:semiHidden/>
    <w:rsid w:val="002B5C1A"/>
    <w:rPr>
      <w:rFonts w:eastAsia="Times New Roman" w:cs="Times New Roman"/>
      <w:sz w:val="20"/>
      <w:szCs w:val="20"/>
      <w:lang w:val="de-AT" w:eastAsia="de-DE"/>
    </w:rPr>
  </w:style>
  <w:style w:type="character" w:styleId="Alaviitteenviite">
    <w:name w:val="footnote reference"/>
    <w:basedOn w:val="Kappaleenoletusfontti"/>
    <w:semiHidden/>
    <w:rsid w:val="002B5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27BC9"/>
    <w:pPr>
      <w:spacing w:after="0" w:line="240" w:lineRule="auto"/>
    </w:pPr>
    <w:rPr>
      <w:rFonts w:ascii="Times New Roman" w:eastAsia="Times New Roman" w:hAnsi="Times New Roman" w:cs="Times New Roman"/>
      <w:sz w:val="24"/>
      <w:szCs w:val="24"/>
      <w:lang w:eastAsia="de-DE"/>
    </w:rPr>
  </w:style>
  <w:style w:type="paragraph" w:styleId="Otsikko1">
    <w:name w:val="heading 1"/>
    <w:basedOn w:val="Normaali"/>
    <w:link w:val="Otsikko1Char"/>
    <w:qFormat/>
    <w:rsid w:val="00837004"/>
    <w:pPr>
      <w:outlineLvl w:val="0"/>
    </w:pPr>
    <w:rPr>
      <w:snapToGrid w:val="0"/>
      <w:color w:val="000000"/>
      <w:kern w:val="36"/>
      <w:sz w:val="21"/>
      <w:szCs w:val="21"/>
    </w:rPr>
  </w:style>
  <w:style w:type="paragraph" w:styleId="Otsikko2">
    <w:name w:val="heading 2"/>
    <w:basedOn w:val="Normaali"/>
    <w:next w:val="Normaali"/>
    <w:link w:val="Otsikko2Char"/>
    <w:uiPriority w:val="9"/>
    <w:unhideWhenUsed/>
    <w:qFormat/>
    <w:rsid w:val="008370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27BC9"/>
    <w:pPr>
      <w:tabs>
        <w:tab w:val="center" w:pos="4536"/>
        <w:tab w:val="right" w:pos="9072"/>
      </w:tabs>
    </w:pPr>
    <w:rPr>
      <w:rFonts w:ascii="Arial" w:eastAsiaTheme="minorHAnsi" w:hAnsi="Arial" w:cs="Arial"/>
      <w:sz w:val="22"/>
      <w:szCs w:val="22"/>
      <w:lang w:eastAsia="en-US"/>
    </w:rPr>
  </w:style>
  <w:style w:type="character" w:customStyle="1" w:styleId="YltunnisteChar">
    <w:name w:val="Ylätunniste Char"/>
    <w:basedOn w:val="Kappaleenoletusfontti"/>
    <w:link w:val="Yltunniste"/>
    <w:uiPriority w:val="99"/>
    <w:rsid w:val="00327BC9"/>
  </w:style>
  <w:style w:type="paragraph" w:styleId="Alatunniste">
    <w:name w:val="footer"/>
    <w:basedOn w:val="Normaali"/>
    <w:link w:val="AlatunnisteChar"/>
    <w:uiPriority w:val="99"/>
    <w:unhideWhenUsed/>
    <w:rsid w:val="00327BC9"/>
    <w:pPr>
      <w:tabs>
        <w:tab w:val="center" w:pos="4536"/>
        <w:tab w:val="right" w:pos="9072"/>
      </w:tabs>
    </w:pPr>
    <w:rPr>
      <w:rFonts w:ascii="Arial" w:eastAsiaTheme="minorHAnsi" w:hAnsi="Arial" w:cs="Arial"/>
      <w:sz w:val="22"/>
      <w:szCs w:val="22"/>
      <w:lang w:eastAsia="en-US"/>
    </w:rPr>
  </w:style>
  <w:style w:type="character" w:customStyle="1" w:styleId="AlatunnisteChar">
    <w:name w:val="Alatunniste Char"/>
    <w:basedOn w:val="Kappaleenoletusfontti"/>
    <w:link w:val="Alatunniste"/>
    <w:uiPriority w:val="99"/>
    <w:rsid w:val="00327BC9"/>
  </w:style>
  <w:style w:type="paragraph" w:styleId="Seliteteksti">
    <w:name w:val="Balloon Text"/>
    <w:basedOn w:val="Normaali"/>
    <w:link w:val="SelitetekstiChar"/>
    <w:uiPriority w:val="99"/>
    <w:semiHidden/>
    <w:unhideWhenUsed/>
    <w:rsid w:val="00327BC9"/>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327BC9"/>
    <w:rPr>
      <w:rFonts w:ascii="Tahoma" w:hAnsi="Tahoma" w:cs="Tahoma"/>
      <w:sz w:val="16"/>
      <w:szCs w:val="16"/>
    </w:rPr>
  </w:style>
  <w:style w:type="paragraph" w:styleId="Leipteksti3">
    <w:name w:val="Body Text 3"/>
    <w:basedOn w:val="Normaali"/>
    <w:link w:val="Leipteksti3Char"/>
    <w:rsid w:val="007F5B7B"/>
    <w:pPr>
      <w:spacing w:after="120"/>
    </w:pPr>
    <w:rPr>
      <w:rFonts w:ascii="Arial" w:hAnsi="Arial"/>
      <w:sz w:val="16"/>
      <w:szCs w:val="16"/>
      <w:lang w:val="de-AT"/>
    </w:rPr>
  </w:style>
  <w:style w:type="character" w:customStyle="1" w:styleId="Leipteksti3Char">
    <w:name w:val="Leipäteksti 3 Char"/>
    <w:basedOn w:val="Kappaleenoletusfontti"/>
    <w:link w:val="Leipteksti3"/>
    <w:rsid w:val="007F5B7B"/>
    <w:rPr>
      <w:rFonts w:eastAsia="Times New Roman" w:cs="Times New Roman"/>
      <w:sz w:val="16"/>
      <w:szCs w:val="16"/>
      <w:lang w:val="de-AT" w:eastAsia="de-DE"/>
    </w:rPr>
  </w:style>
  <w:style w:type="character" w:customStyle="1" w:styleId="Otsikko1Char">
    <w:name w:val="Otsikko 1 Char"/>
    <w:basedOn w:val="Kappaleenoletusfontti"/>
    <w:link w:val="Otsikko1"/>
    <w:rsid w:val="00837004"/>
    <w:rPr>
      <w:rFonts w:ascii="Times New Roman" w:eastAsia="Times New Roman" w:hAnsi="Times New Roman" w:cs="Times New Roman"/>
      <w:snapToGrid w:val="0"/>
      <w:color w:val="000000"/>
      <w:kern w:val="36"/>
      <w:sz w:val="21"/>
      <w:szCs w:val="21"/>
      <w:lang w:eastAsia="de-DE"/>
    </w:rPr>
  </w:style>
  <w:style w:type="character" w:styleId="Hyperlinkki">
    <w:name w:val="Hyperlink"/>
    <w:basedOn w:val="Kappaleenoletusfontti"/>
    <w:uiPriority w:val="99"/>
    <w:unhideWhenUsed/>
    <w:rsid w:val="00837004"/>
    <w:rPr>
      <w:color w:val="0000FF" w:themeColor="hyperlink"/>
      <w:u w:val="single"/>
    </w:rPr>
  </w:style>
  <w:style w:type="character" w:customStyle="1" w:styleId="Otsikko2Char">
    <w:name w:val="Otsikko 2 Char"/>
    <w:basedOn w:val="Kappaleenoletusfontti"/>
    <w:link w:val="Otsikko2"/>
    <w:uiPriority w:val="9"/>
    <w:rsid w:val="00837004"/>
    <w:rPr>
      <w:rFonts w:asciiTheme="majorHAnsi" w:eastAsiaTheme="majorEastAsia" w:hAnsiTheme="majorHAnsi" w:cstheme="majorBidi"/>
      <w:b/>
      <w:bCs/>
      <w:color w:val="4F81BD" w:themeColor="accent1"/>
      <w:sz w:val="26"/>
      <w:szCs w:val="26"/>
      <w:lang w:eastAsia="de-DE"/>
    </w:rPr>
  </w:style>
  <w:style w:type="paragraph" w:styleId="Sisllysluettelonotsikko">
    <w:name w:val="TOC Heading"/>
    <w:basedOn w:val="Otsikko1"/>
    <w:next w:val="Normaali"/>
    <w:uiPriority w:val="39"/>
    <w:unhideWhenUsed/>
    <w:qFormat/>
    <w:rsid w:val="00ED70AD"/>
    <w:pPr>
      <w:keepNext/>
      <w:keepLines/>
      <w:spacing w:before="480" w:line="276" w:lineRule="auto"/>
      <w:outlineLvl w:val="9"/>
    </w:pPr>
    <w:rPr>
      <w:rFonts w:asciiTheme="majorHAnsi" w:eastAsiaTheme="majorEastAsia" w:hAnsiTheme="majorHAnsi" w:cstheme="majorBidi"/>
      <w:b/>
      <w:bCs/>
      <w:snapToGrid/>
      <w:color w:val="365F91" w:themeColor="accent1" w:themeShade="BF"/>
      <w:kern w:val="0"/>
      <w:sz w:val="28"/>
      <w:szCs w:val="28"/>
      <w:lang w:eastAsia="en-US"/>
    </w:rPr>
  </w:style>
  <w:style w:type="paragraph" w:styleId="Sisluet1">
    <w:name w:val="toc 1"/>
    <w:basedOn w:val="Normaali"/>
    <w:next w:val="Normaali"/>
    <w:autoRedefine/>
    <w:uiPriority w:val="39"/>
    <w:unhideWhenUsed/>
    <w:rsid w:val="00ED70AD"/>
    <w:pPr>
      <w:spacing w:after="100"/>
    </w:pPr>
  </w:style>
  <w:style w:type="paragraph" w:styleId="Sisluet2">
    <w:name w:val="toc 2"/>
    <w:basedOn w:val="Normaali"/>
    <w:next w:val="Normaali"/>
    <w:autoRedefine/>
    <w:uiPriority w:val="39"/>
    <w:unhideWhenUsed/>
    <w:rsid w:val="00ED70AD"/>
    <w:pPr>
      <w:spacing w:after="100"/>
      <w:ind w:left="240"/>
    </w:pPr>
  </w:style>
  <w:style w:type="paragraph" w:styleId="Luettelokappale">
    <w:name w:val="List Paragraph"/>
    <w:basedOn w:val="Normaali"/>
    <w:uiPriority w:val="34"/>
    <w:qFormat/>
    <w:rsid w:val="00276573"/>
    <w:pPr>
      <w:ind w:left="720"/>
      <w:contextualSpacing/>
    </w:pPr>
  </w:style>
  <w:style w:type="character" w:customStyle="1" w:styleId="shorttext">
    <w:name w:val="short_text"/>
    <w:basedOn w:val="Kappaleenoletusfontti"/>
    <w:rsid w:val="007005A0"/>
  </w:style>
  <w:style w:type="character" w:customStyle="1" w:styleId="hps">
    <w:name w:val="hps"/>
    <w:basedOn w:val="Kappaleenoletusfontti"/>
    <w:rsid w:val="007005A0"/>
  </w:style>
  <w:style w:type="character" w:styleId="Kommentinviite">
    <w:name w:val="annotation reference"/>
    <w:basedOn w:val="Kappaleenoletusfontti"/>
    <w:uiPriority w:val="99"/>
    <w:semiHidden/>
    <w:unhideWhenUsed/>
    <w:rsid w:val="001628D5"/>
    <w:rPr>
      <w:sz w:val="16"/>
      <w:szCs w:val="16"/>
    </w:rPr>
  </w:style>
  <w:style w:type="paragraph" w:styleId="Kommentinteksti">
    <w:name w:val="annotation text"/>
    <w:basedOn w:val="Normaali"/>
    <w:link w:val="KommentintekstiChar"/>
    <w:uiPriority w:val="99"/>
    <w:semiHidden/>
    <w:unhideWhenUsed/>
    <w:rsid w:val="001628D5"/>
    <w:rPr>
      <w:sz w:val="20"/>
      <w:szCs w:val="20"/>
    </w:rPr>
  </w:style>
  <w:style w:type="character" w:customStyle="1" w:styleId="KommentintekstiChar">
    <w:name w:val="Kommentin teksti Char"/>
    <w:basedOn w:val="Kappaleenoletusfontti"/>
    <w:link w:val="Kommentinteksti"/>
    <w:uiPriority w:val="99"/>
    <w:semiHidden/>
    <w:rsid w:val="001628D5"/>
    <w:rPr>
      <w:rFonts w:ascii="Times New Roman" w:eastAsia="Times New Roman" w:hAnsi="Times New Roman" w:cs="Times New Roman"/>
      <w:sz w:val="20"/>
      <w:szCs w:val="20"/>
      <w:lang w:eastAsia="de-DE"/>
    </w:rPr>
  </w:style>
  <w:style w:type="paragraph" w:styleId="Kommentinotsikko">
    <w:name w:val="annotation subject"/>
    <w:basedOn w:val="Kommentinteksti"/>
    <w:next w:val="Kommentinteksti"/>
    <w:link w:val="KommentinotsikkoChar"/>
    <w:uiPriority w:val="99"/>
    <w:semiHidden/>
    <w:unhideWhenUsed/>
    <w:rsid w:val="001628D5"/>
    <w:rPr>
      <w:b/>
      <w:bCs/>
    </w:rPr>
  </w:style>
  <w:style w:type="character" w:customStyle="1" w:styleId="KommentinotsikkoChar">
    <w:name w:val="Kommentin otsikko Char"/>
    <w:basedOn w:val="KommentintekstiChar"/>
    <w:link w:val="Kommentinotsikko"/>
    <w:uiPriority w:val="99"/>
    <w:semiHidden/>
    <w:rsid w:val="001628D5"/>
    <w:rPr>
      <w:rFonts w:ascii="Times New Roman" w:eastAsia="Times New Roman" w:hAnsi="Times New Roman" w:cs="Times New Roman"/>
      <w:b/>
      <w:bCs/>
      <w:sz w:val="20"/>
      <w:szCs w:val="20"/>
      <w:lang w:eastAsia="de-DE"/>
    </w:rPr>
  </w:style>
  <w:style w:type="table" w:styleId="TaulukkoRuudukko">
    <w:name w:val="Table Grid"/>
    <w:basedOn w:val="Normaalitaulukko"/>
    <w:uiPriority w:val="59"/>
    <w:rsid w:val="00AA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semiHidden/>
    <w:rsid w:val="002B5C1A"/>
    <w:rPr>
      <w:rFonts w:ascii="Arial" w:hAnsi="Arial"/>
      <w:sz w:val="20"/>
      <w:szCs w:val="20"/>
      <w:lang w:val="de-AT"/>
    </w:rPr>
  </w:style>
  <w:style w:type="character" w:customStyle="1" w:styleId="AlaviitteentekstiChar">
    <w:name w:val="Alaviitteen teksti Char"/>
    <w:basedOn w:val="Kappaleenoletusfontti"/>
    <w:link w:val="Alaviitteenteksti"/>
    <w:semiHidden/>
    <w:rsid w:val="002B5C1A"/>
    <w:rPr>
      <w:rFonts w:eastAsia="Times New Roman" w:cs="Times New Roman"/>
      <w:sz w:val="20"/>
      <w:szCs w:val="20"/>
      <w:lang w:val="de-AT" w:eastAsia="de-DE"/>
    </w:rPr>
  </w:style>
  <w:style w:type="character" w:styleId="Alaviitteenviite">
    <w:name w:val="footnote reference"/>
    <w:basedOn w:val="Kappaleenoletusfontti"/>
    <w:semiHidden/>
    <w:rsid w:val="002B5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old@inba-sh.de"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mailto:kaufman@nordprojekte.de"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hs-rendsburg.d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nba-sh.de" TargetMode="External"/><Relationship Id="rId23" Type="http://schemas.openxmlformats.org/officeDocument/2006/relationships/header" Target="header1.xml"/><Relationship Id="rId10" Type="http://schemas.openxmlformats.org/officeDocument/2006/relationships/hyperlink" Target="mailto:nordmann@vhs-rendsburg.de"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rdprojekte.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bibb.de/de/8570.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C5205-BE10-42A2-B697-7F044BF1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14</Pages>
  <Words>3355</Words>
  <Characters>27181</Characters>
  <Application>Microsoft Office Word</Application>
  <DocSecurity>0</DocSecurity>
  <Lines>226</Lines>
  <Paragraphs>60</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KKRE</Company>
  <LinksUpToDate>false</LinksUpToDate>
  <CharactersWithSpaces>30476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Arold</dc:creator>
  <cp:lastModifiedBy>Juha</cp:lastModifiedBy>
  <cp:revision>24</cp:revision>
  <cp:lastPrinted>2018-12-17T10:13:00Z</cp:lastPrinted>
  <dcterms:created xsi:type="dcterms:W3CDTF">2018-12-19T11:29:00Z</dcterms:created>
  <dcterms:modified xsi:type="dcterms:W3CDTF">2018-12-21T15:15:00Z</dcterms:modified>
</cp:coreProperties>
</file>